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7305" w14:textId="77777777" w:rsidR="0086707D" w:rsidRPr="00315363" w:rsidRDefault="0086707D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3E287E8E" w14:textId="63397326" w:rsidR="00C774C4" w:rsidRDefault="00C774C4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 xml:space="preserve">CFDA </w:t>
      </w:r>
      <w:r w:rsidR="005D0EC8">
        <w:rPr>
          <w:rFonts w:eastAsia="Microsoft YaHei" w:cstheme="minorHAnsi"/>
          <w:bCs/>
          <w:color w:val="333333"/>
          <w:kern w:val="36"/>
        </w:rPr>
        <w:t>urgent u</w:t>
      </w:r>
      <w:r w:rsidR="006F347C">
        <w:rPr>
          <w:rFonts w:eastAsia="Microsoft YaHei" w:cstheme="minorHAnsi"/>
          <w:bCs/>
          <w:color w:val="333333"/>
          <w:kern w:val="36"/>
        </w:rPr>
        <w:t>pdate: feedback to the revised</w:t>
      </w:r>
      <w:r w:rsidR="0086707D" w:rsidRPr="00315363">
        <w:rPr>
          <w:rFonts w:eastAsia="Microsoft YaHei" w:cstheme="minorHAnsi"/>
          <w:bCs/>
          <w:color w:val="333333"/>
          <w:kern w:val="36"/>
        </w:rPr>
        <w:t xml:space="preserve"> m</w:t>
      </w:r>
      <w:r>
        <w:rPr>
          <w:rFonts w:eastAsia="Microsoft YaHei" w:cstheme="minorHAnsi"/>
          <w:bCs/>
          <w:color w:val="333333"/>
          <w:kern w:val="36"/>
        </w:rPr>
        <w:t>edical equipment classification</w:t>
      </w:r>
      <w:r w:rsidR="006F347C">
        <w:rPr>
          <w:rFonts w:eastAsia="Microsoft YaHei" w:cstheme="minorHAnsi"/>
          <w:bCs/>
          <w:color w:val="333333"/>
          <w:kern w:val="36"/>
        </w:rPr>
        <w:t xml:space="preserve"> catalog </w:t>
      </w:r>
      <w:r>
        <w:rPr>
          <w:rFonts w:eastAsia="Microsoft YaHei" w:cstheme="minorHAnsi"/>
          <w:bCs/>
          <w:color w:val="333333"/>
          <w:kern w:val="36"/>
        </w:rPr>
        <w:t>due November 25</w:t>
      </w:r>
      <w:r w:rsidRPr="00C774C4">
        <w:rPr>
          <w:rFonts w:eastAsia="Microsoft YaHei" w:cstheme="minorHAnsi"/>
          <w:bCs/>
          <w:color w:val="333333"/>
          <w:kern w:val="36"/>
          <w:vertAlign w:val="superscript"/>
        </w:rPr>
        <w:t>th</w:t>
      </w:r>
      <w:r>
        <w:rPr>
          <w:rFonts w:eastAsia="Microsoft YaHei" w:cstheme="minorHAnsi"/>
          <w:bCs/>
          <w:color w:val="333333"/>
          <w:kern w:val="36"/>
        </w:rPr>
        <w:t>, 2016.</w:t>
      </w:r>
    </w:p>
    <w:p w14:paraId="382A642C" w14:textId="229C4E86" w:rsidR="0086707D" w:rsidRPr="00315363" w:rsidRDefault="0086707D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30D9786C" w14:textId="392266C0" w:rsidR="00C774C4" w:rsidRDefault="00C774C4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Reminder to the submission deadline on</w:t>
      </w:r>
      <w:r w:rsidR="0086707D" w:rsidRPr="00315363">
        <w:rPr>
          <w:rFonts w:eastAsia="Microsoft YaHei" w:cstheme="minorHAnsi"/>
          <w:bCs/>
          <w:color w:val="333333"/>
          <w:kern w:val="36"/>
        </w:rPr>
        <w:t xml:space="preserve"> State Food </w:t>
      </w:r>
      <w:r>
        <w:rPr>
          <w:rFonts w:eastAsia="Microsoft YaHei" w:cstheme="minorHAnsi"/>
          <w:bCs/>
          <w:color w:val="333333"/>
          <w:kern w:val="36"/>
        </w:rPr>
        <w:t>and Drug Administration</w:t>
      </w:r>
      <w:r w:rsidR="0086707D" w:rsidRPr="00315363">
        <w:rPr>
          <w:rFonts w:eastAsia="Microsoft YaHei" w:cstheme="minorHAnsi"/>
          <w:bCs/>
          <w:color w:val="333333"/>
          <w:kern w:val="36"/>
        </w:rPr>
        <w:t xml:space="preserve"> "Catalog on the medical devic</w:t>
      </w:r>
      <w:r>
        <w:rPr>
          <w:rFonts w:eastAsia="Microsoft YaHei" w:cstheme="minorHAnsi"/>
          <w:bCs/>
          <w:color w:val="333333"/>
          <w:kern w:val="36"/>
        </w:rPr>
        <w:t>e classification (revised) feedback letter" due November 25, 2016.</w:t>
      </w:r>
    </w:p>
    <w:p w14:paraId="22FC6309" w14:textId="77777777" w:rsidR="00C774C4" w:rsidRDefault="00C774C4" w:rsidP="00C774C4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7D6C929C" w14:textId="7F16D567" w:rsidR="004E7218" w:rsidRDefault="00C774C4" w:rsidP="00C774C4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The revised medical device classification catalog has significant implications for medical devices registrations or renewals. If your device</w:t>
      </w:r>
      <w:r w:rsidR="004E7218">
        <w:rPr>
          <w:rFonts w:eastAsia="Microsoft YaHei" w:cstheme="minorHAnsi"/>
          <w:bCs/>
          <w:color w:val="333333"/>
          <w:kern w:val="36"/>
        </w:rPr>
        <w:t xml:space="preserve">s are </w:t>
      </w:r>
      <w:r>
        <w:rPr>
          <w:rFonts w:eastAsia="Microsoft YaHei" w:cstheme="minorHAnsi"/>
          <w:bCs/>
          <w:color w:val="333333"/>
          <w:kern w:val="36"/>
        </w:rPr>
        <w:t xml:space="preserve">not included in the revised catalog, you have go through the expert panel forum which is time-consuming and costly.  </w:t>
      </w:r>
    </w:p>
    <w:p w14:paraId="6C0FF7BE" w14:textId="77777777" w:rsidR="004E7218" w:rsidRDefault="004E7218" w:rsidP="00C774C4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5323B08E" w14:textId="43D15A5F" w:rsidR="004E7218" w:rsidRDefault="004E7218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 xml:space="preserve">This newly released revised </w:t>
      </w:r>
      <w:r w:rsidR="005C0AAD">
        <w:rPr>
          <w:rFonts w:eastAsia="Microsoft YaHei" w:cstheme="minorHAnsi"/>
          <w:bCs/>
          <w:color w:val="333333"/>
          <w:kern w:val="36"/>
        </w:rPr>
        <w:t xml:space="preserve">draft </w:t>
      </w:r>
      <w:r>
        <w:rPr>
          <w:rFonts w:eastAsia="Microsoft YaHei" w:cstheme="minorHAnsi"/>
          <w:bCs/>
          <w:color w:val="333333"/>
          <w:kern w:val="36"/>
        </w:rPr>
        <w:t>catalog</w:t>
      </w:r>
      <w:r w:rsidR="005C0AAD">
        <w:rPr>
          <w:rFonts w:eastAsia="Microsoft YaHei" w:cstheme="minorHAnsi"/>
          <w:bCs/>
          <w:color w:val="333333"/>
          <w:kern w:val="36"/>
        </w:rPr>
        <w:t xml:space="preserve"> for feedback </w:t>
      </w:r>
      <w:r>
        <w:rPr>
          <w:rFonts w:eastAsia="Microsoft YaHei" w:cstheme="minorHAnsi"/>
          <w:bCs/>
          <w:color w:val="333333"/>
          <w:kern w:val="36"/>
        </w:rPr>
        <w:t xml:space="preserve">has been in the works for the past seven years.  It was finally released for industry feedback.  The previous </w:t>
      </w:r>
      <w:r w:rsidR="001545D5">
        <w:rPr>
          <w:rFonts w:eastAsia="Microsoft YaHei" w:cstheme="minorHAnsi"/>
          <w:bCs/>
          <w:color w:val="333333"/>
          <w:kern w:val="36"/>
        </w:rPr>
        <w:t xml:space="preserve">catalog was released in 2002.  It is very dated and </w:t>
      </w:r>
      <w:r>
        <w:rPr>
          <w:rFonts w:eastAsia="Microsoft YaHei" w:cstheme="minorHAnsi"/>
          <w:bCs/>
          <w:color w:val="333333"/>
          <w:kern w:val="36"/>
        </w:rPr>
        <w:t>lacks details and clarity</w:t>
      </w:r>
      <w:r w:rsidR="006F347C">
        <w:rPr>
          <w:rFonts w:eastAsia="Microsoft YaHei" w:cstheme="minorHAnsi"/>
          <w:bCs/>
          <w:color w:val="333333"/>
          <w:kern w:val="36"/>
        </w:rPr>
        <w:t xml:space="preserve">. It </w:t>
      </w:r>
      <w:r w:rsidR="001545D5">
        <w:rPr>
          <w:rFonts w:eastAsia="Microsoft YaHei" w:cstheme="minorHAnsi"/>
          <w:bCs/>
          <w:color w:val="333333"/>
          <w:kern w:val="36"/>
        </w:rPr>
        <w:t xml:space="preserve">fails </w:t>
      </w:r>
      <w:r w:rsidR="006F347C">
        <w:rPr>
          <w:rFonts w:eastAsia="Microsoft YaHei" w:cstheme="minorHAnsi"/>
          <w:bCs/>
          <w:color w:val="333333"/>
          <w:kern w:val="36"/>
        </w:rPr>
        <w:t>to keep up with the</w:t>
      </w:r>
      <w:r>
        <w:rPr>
          <w:rFonts w:eastAsia="Microsoft YaHei" w:cstheme="minorHAnsi"/>
          <w:bCs/>
          <w:color w:val="333333"/>
          <w:kern w:val="36"/>
        </w:rPr>
        <w:t xml:space="preserve"> </w:t>
      </w:r>
      <w:r>
        <w:rPr>
          <w:rFonts w:eastAsia="Microsoft YaHei" w:cstheme="minorHAnsi"/>
          <w:bCs/>
          <w:color w:val="333333"/>
          <w:kern w:val="36"/>
        </w:rPr>
        <w:t xml:space="preserve">rapid proliferation of medical devices </w:t>
      </w:r>
      <w:r w:rsidR="001545D5">
        <w:rPr>
          <w:rFonts w:eastAsia="Microsoft YaHei" w:cstheme="minorHAnsi"/>
          <w:bCs/>
          <w:color w:val="333333"/>
          <w:kern w:val="36"/>
        </w:rPr>
        <w:t xml:space="preserve">and the growth of complex technologies that have taken place in China. </w:t>
      </w:r>
    </w:p>
    <w:p w14:paraId="79B9F91C" w14:textId="77777777" w:rsidR="004E7218" w:rsidRDefault="004E7218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6F6488BA" w14:textId="0BF9072D" w:rsidR="005C0AAD" w:rsidRDefault="004E7218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 xml:space="preserve">The revised catalog has </w:t>
      </w:r>
      <w:r w:rsidR="00C774C4" w:rsidRPr="00315363">
        <w:rPr>
          <w:rFonts w:eastAsia="Microsoft YaHei" w:cstheme="minorHAnsi"/>
          <w:bCs/>
          <w:color w:val="333333"/>
          <w:kern w:val="36"/>
        </w:rPr>
        <w:t xml:space="preserve">22 </w:t>
      </w:r>
      <w:r w:rsidRPr="00315363">
        <w:rPr>
          <w:rFonts w:eastAsia="Microsoft YaHei" w:cstheme="minorHAnsi"/>
          <w:bCs/>
          <w:color w:val="333333"/>
          <w:kern w:val="36"/>
        </w:rPr>
        <w:t>subdirectories</w:t>
      </w:r>
      <w:r>
        <w:rPr>
          <w:rFonts w:eastAsia="Microsoft YaHei" w:cstheme="minorHAnsi"/>
          <w:bCs/>
          <w:color w:val="333333"/>
          <w:kern w:val="36"/>
        </w:rPr>
        <w:t>. It consolidated and reduced the 2002 version’s</w:t>
      </w:r>
      <w:r w:rsidR="0086707D" w:rsidRPr="00315363">
        <w:rPr>
          <w:rFonts w:eastAsia="Microsoft YaHei" w:cstheme="minorHAnsi"/>
          <w:bCs/>
          <w:color w:val="333333"/>
          <w:kern w:val="36"/>
        </w:rPr>
        <w:t xml:space="preserve"> 43 </w:t>
      </w:r>
      <w:r w:rsidR="005C0AAD">
        <w:rPr>
          <w:rFonts w:eastAsia="Microsoft YaHei" w:cstheme="minorHAnsi"/>
          <w:bCs/>
          <w:color w:val="333333"/>
          <w:kern w:val="36"/>
        </w:rPr>
        <w:t xml:space="preserve">subdirectories by 19. Under each of the 22 subdirectories, there are further detailed divisions. </w:t>
      </w:r>
      <w:r w:rsidR="001545D5">
        <w:rPr>
          <w:rFonts w:eastAsia="Microsoft YaHei" w:cstheme="minorHAnsi"/>
          <w:bCs/>
          <w:color w:val="333333"/>
          <w:kern w:val="36"/>
        </w:rPr>
        <w:t xml:space="preserve">Here are a few examples of how to look at the categories. </w:t>
      </w:r>
    </w:p>
    <w:p w14:paraId="538F734D" w14:textId="5426CBC8" w:rsidR="0086707D" w:rsidRPr="00315363" w:rsidRDefault="005C0AAD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 xml:space="preserve"> </w:t>
      </w:r>
    </w:p>
    <w:p w14:paraId="437B2607" w14:textId="0FA32769" w:rsidR="005C0AAD" w:rsidRPr="005C0AAD" w:rsidRDefault="005C0AAD" w:rsidP="005C0AAD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5C0AAD">
        <w:rPr>
          <w:rFonts w:eastAsia="Microsoft YaHei" w:cstheme="minorHAnsi"/>
          <w:bCs/>
          <w:color w:val="333333"/>
          <w:kern w:val="36"/>
        </w:rPr>
        <w:t>Surgical instruments</w:t>
      </w:r>
      <w:r>
        <w:rPr>
          <w:rFonts w:eastAsia="Microsoft YaHei" w:cstheme="minorHAnsi"/>
          <w:bCs/>
          <w:color w:val="333333"/>
          <w:kern w:val="36"/>
        </w:rPr>
        <w:t xml:space="preserve"> </w:t>
      </w:r>
      <w:r w:rsidRPr="005C0AAD">
        <w:rPr>
          <w:rFonts w:eastAsia="Microsoft YaHei" w:cstheme="minorHAnsi"/>
          <w:bCs/>
          <w:color w:val="333333"/>
          <w:kern w:val="36"/>
        </w:rPr>
        <w:t>category</w:t>
      </w:r>
      <w:r>
        <w:rPr>
          <w:rFonts w:eastAsia="Microsoft YaHei" w:cstheme="minorHAnsi"/>
          <w:bCs/>
          <w:color w:val="333333"/>
          <w:kern w:val="36"/>
        </w:rPr>
        <w:t xml:space="preserve"> has </w:t>
      </w:r>
      <w:r w:rsidR="0086707D" w:rsidRPr="005C0AAD">
        <w:rPr>
          <w:rFonts w:eastAsia="Microsoft YaHei" w:cstheme="minorHAnsi"/>
          <w:bCs/>
          <w:color w:val="333333"/>
          <w:kern w:val="36"/>
        </w:rPr>
        <w:t>four sub-</w:t>
      </w:r>
      <w:r w:rsidRPr="005C0AAD">
        <w:rPr>
          <w:rFonts w:eastAsia="Microsoft YaHei" w:cstheme="minorHAnsi"/>
          <w:bCs/>
          <w:color w:val="333333"/>
          <w:kern w:val="36"/>
        </w:rPr>
        <w:t>categories:</w:t>
      </w:r>
    </w:p>
    <w:p w14:paraId="245F332D" w14:textId="2812CC52" w:rsidR="005C0AAD" w:rsidRDefault="005C0AAD" w:rsidP="005C0AAD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surgical instruments with electronics</w:t>
      </w:r>
      <w:r w:rsidR="001D1777">
        <w:rPr>
          <w:rFonts w:eastAsia="Microsoft YaHei" w:cstheme="minorHAnsi"/>
          <w:bCs/>
          <w:color w:val="333333"/>
          <w:kern w:val="36"/>
        </w:rPr>
        <w:t xml:space="preserve"> (active)</w:t>
      </w:r>
    </w:p>
    <w:p w14:paraId="6AC9E17C" w14:textId="09A5AE91" w:rsidR="005C0AAD" w:rsidRDefault="005C0AAD" w:rsidP="005C0AAD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surgical instruments without electronics</w:t>
      </w:r>
      <w:r w:rsidR="001D1777">
        <w:rPr>
          <w:rFonts w:eastAsia="Microsoft YaHei" w:cstheme="minorHAnsi"/>
          <w:bCs/>
          <w:color w:val="333333"/>
          <w:kern w:val="36"/>
        </w:rPr>
        <w:t xml:space="preserve"> (passive)</w:t>
      </w:r>
    </w:p>
    <w:p w14:paraId="0946592D" w14:textId="77777777" w:rsidR="005C0AAD" w:rsidRDefault="005C0AAD" w:rsidP="005C0AAD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5C0AAD">
        <w:rPr>
          <w:rFonts w:eastAsia="Microsoft YaHei" w:cstheme="minorHAnsi"/>
          <w:bCs/>
          <w:color w:val="333333"/>
          <w:kern w:val="36"/>
        </w:rPr>
        <w:t>nerve and vascular surgical instruments</w:t>
      </w:r>
      <w:r>
        <w:rPr>
          <w:rFonts w:eastAsia="Microsoft YaHei" w:cstheme="minorHAnsi"/>
          <w:bCs/>
          <w:color w:val="333333"/>
          <w:kern w:val="36"/>
        </w:rPr>
        <w:t xml:space="preserve">: </w:t>
      </w:r>
      <w:r w:rsidR="0086707D" w:rsidRPr="005C0AAD">
        <w:rPr>
          <w:rFonts w:eastAsia="Microsoft YaHei" w:cstheme="minorHAnsi"/>
          <w:bCs/>
          <w:color w:val="333333"/>
          <w:kern w:val="36"/>
        </w:rPr>
        <w:t>contact</w:t>
      </w:r>
      <w:r>
        <w:rPr>
          <w:rFonts w:eastAsia="Microsoft YaHei" w:cstheme="minorHAnsi"/>
          <w:bCs/>
          <w:color w:val="333333"/>
          <w:kern w:val="36"/>
        </w:rPr>
        <w:t>s</w:t>
      </w:r>
      <w:r w:rsidR="0086707D" w:rsidRPr="005C0AAD">
        <w:rPr>
          <w:rFonts w:eastAsia="Microsoft YaHei" w:cstheme="minorHAnsi"/>
          <w:bCs/>
          <w:color w:val="333333"/>
          <w:kern w:val="36"/>
        </w:rPr>
        <w:t xml:space="preserve"> with nerve and vascular </w:t>
      </w:r>
      <w:r>
        <w:rPr>
          <w:rFonts w:eastAsia="Microsoft YaHei" w:cstheme="minorHAnsi"/>
          <w:bCs/>
          <w:color w:val="333333"/>
          <w:kern w:val="36"/>
        </w:rPr>
        <w:t xml:space="preserve">type of </w:t>
      </w:r>
      <w:r w:rsidR="0086707D" w:rsidRPr="005C0AAD">
        <w:rPr>
          <w:rFonts w:eastAsia="Microsoft YaHei" w:cstheme="minorHAnsi"/>
          <w:bCs/>
          <w:color w:val="333333"/>
          <w:kern w:val="36"/>
        </w:rPr>
        <w:t>equipment have special requirements</w:t>
      </w:r>
      <w:r>
        <w:rPr>
          <w:rFonts w:eastAsia="Microsoft YaHei" w:cstheme="minorHAnsi"/>
          <w:bCs/>
          <w:color w:val="333333"/>
          <w:kern w:val="36"/>
        </w:rPr>
        <w:t xml:space="preserve"> so it has its category. </w:t>
      </w:r>
    </w:p>
    <w:p w14:paraId="414727BD" w14:textId="026BDB45" w:rsidR="0086707D" w:rsidRPr="005C0AAD" w:rsidRDefault="0086707D" w:rsidP="005C0AAD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5C0AAD">
        <w:rPr>
          <w:rFonts w:eastAsia="Microsoft YaHei" w:cstheme="minorHAnsi"/>
          <w:bCs/>
          <w:color w:val="333333"/>
          <w:kern w:val="36"/>
        </w:rPr>
        <w:t>ort</w:t>
      </w:r>
      <w:r w:rsidR="005C0AAD">
        <w:rPr>
          <w:rFonts w:eastAsia="Microsoft YaHei" w:cstheme="minorHAnsi"/>
          <w:bCs/>
          <w:color w:val="333333"/>
          <w:kern w:val="36"/>
        </w:rPr>
        <w:t xml:space="preserve">hopedic surgery-related devices: </w:t>
      </w:r>
      <w:r w:rsidR="001D1777">
        <w:rPr>
          <w:rFonts w:eastAsia="Microsoft YaHei" w:cstheme="minorHAnsi"/>
          <w:bCs/>
          <w:color w:val="333333"/>
          <w:kern w:val="36"/>
        </w:rPr>
        <w:t>due to its complexity, high volume and a wide range of products, it has its own category.</w:t>
      </w:r>
    </w:p>
    <w:p w14:paraId="38261811" w14:textId="3ABC99F5" w:rsidR="001D1777" w:rsidRPr="001D1777" w:rsidRDefault="001D1777" w:rsidP="001D177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Devices with electronics appeared in 8 different categories</w:t>
      </w:r>
      <w:r>
        <w:rPr>
          <w:rFonts w:eastAsia="Microsoft YaHei" w:cstheme="minorHAnsi"/>
          <w:bCs/>
          <w:color w:val="333333"/>
          <w:kern w:val="36"/>
        </w:rPr>
        <w:t xml:space="preserve"> primarily</w:t>
      </w:r>
      <w:r w:rsidRPr="001D1777">
        <w:rPr>
          <w:rFonts w:eastAsia="Microsoft YaHei" w:cstheme="minorHAnsi"/>
          <w:bCs/>
          <w:color w:val="333333"/>
          <w:kern w:val="36"/>
        </w:rPr>
        <w:t>:</w:t>
      </w:r>
    </w:p>
    <w:p w14:paraId="2A36A94E" w14:textId="77777777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radiatio</w:t>
      </w:r>
      <w:r w:rsidR="001D1777">
        <w:rPr>
          <w:rFonts w:eastAsia="Microsoft YaHei" w:cstheme="minorHAnsi"/>
          <w:bCs/>
          <w:color w:val="333333"/>
          <w:kern w:val="36"/>
        </w:rPr>
        <w:t>n therapy equipment</w:t>
      </w:r>
    </w:p>
    <w:p w14:paraId="7AC9E312" w14:textId="77777777" w:rsid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medical imaging equipment</w:t>
      </w:r>
    </w:p>
    <w:p w14:paraId="304BC5A8" w14:textId="77777777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medical examinatio</w:t>
      </w:r>
      <w:r w:rsidR="001D1777">
        <w:rPr>
          <w:rFonts w:eastAsia="Microsoft YaHei" w:cstheme="minorHAnsi"/>
          <w:bCs/>
          <w:color w:val="333333"/>
          <w:kern w:val="36"/>
        </w:rPr>
        <w:t>n and monitoring equipment</w:t>
      </w:r>
    </w:p>
    <w:p w14:paraId="56D402E0" w14:textId="2A5F3AD0" w:rsid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respiratory, anesthesia and first-aid equipment.</w:t>
      </w:r>
      <w:r w:rsidR="0086707D" w:rsidRPr="001D1777">
        <w:rPr>
          <w:rFonts w:eastAsia="Microsoft YaHei" w:cstheme="minorHAnsi"/>
          <w:bCs/>
          <w:color w:val="333333"/>
          <w:kern w:val="36"/>
        </w:rPr>
        <w:t xml:space="preserve"> </w:t>
      </w:r>
    </w:p>
    <w:p w14:paraId="4D2D3FBA" w14:textId="77777777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p</w:t>
      </w:r>
      <w:r w:rsidR="001D1777">
        <w:rPr>
          <w:rFonts w:eastAsia="Microsoft YaHei" w:cstheme="minorHAnsi"/>
          <w:bCs/>
          <w:color w:val="333333"/>
          <w:kern w:val="36"/>
        </w:rPr>
        <w:t>hysical therapy equipment</w:t>
      </w:r>
    </w:p>
    <w:p w14:paraId="041CA8B1" w14:textId="77777777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blood transfusion, dialysis and cardiopulmonary bypass equipment</w:t>
      </w:r>
    </w:p>
    <w:p w14:paraId="05D3D903" w14:textId="77777777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medical equipment disinfection an</w:t>
      </w:r>
      <w:r w:rsidR="001D1777">
        <w:rPr>
          <w:rFonts w:eastAsia="Microsoft YaHei" w:cstheme="minorHAnsi"/>
          <w:bCs/>
          <w:color w:val="333333"/>
          <w:kern w:val="36"/>
        </w:rPr>
        <w:t>d sterilization equipment</w:t>
      </w:r>
    </w:p>
    <w:p w14:paraId="61CC6489" w14:textId="7C394988" w:rsidR="0086707D" w:rsidRP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 xml:space="preserve">active </w:t>
      </w:r>
      <w:r w:rsidR="0086707D" w:rsidRPr="001D1777">
        <w:rPr>
          <w:rFonts w:eastAsia="Microsoft YaHei" w:cstheme="minorHAnsi"/>
          <w:bCs/>
          <w:color w:val="333333"/>
          <w:kern w:val="36"/>
        </w:rPr>
        <w:t>implant device.</w:t>
      </w:r>
    </w:p>
    <w:p w14:paraId="3A67462C" w14:textId="1437C70D" w:rsidR="001D1777" w:rsidRPr="001D1777" w:rsidRDefault="001D1777" w:rsidP="001D177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D</w:t>
      </w:r>
      <w:r w:rsidR="0086707D" w:rsidRPr="001D1777">
        <w:rPr>
          <w:rFonts w:eastAsia="Microsoft YaHei" w:cstheme="minorHAnsi"/>
          <w:bCs/>
          <w:color w:val="333333"/>
          <w:kern w:val="36"/>
        </w:rPr>
        <w:t xml:space="preserve">evices </w:t>
      </w:r>
      <w:r w:rsidRPr="001D1777">
        <w:rPr>
          <w:rFonts w:eastAsia="Microsoft YaHei" w:cstheme="minorHAnsi"/>
          <w:bCs/>
          <w:color w:val="333333"/>
          <w:kern w:val="36"/>
        </w:rPr>
        <w:t>without electronics appeared in 3 different categories</w:t>
      </w:r>
      <w:r>
        <w:rPr>
          <w:rFonts w:eastAsia="Microsoft YaHei" w:cstheme="minorHAnsi"/>
          <w:bCs/>
          <w:color w:val="333333"/>
          <w:kern w:val="36"/>
        </w:rPr>
        <w:t xml:space="preserve"> primarily</w:t>
      </w:r>
      <w:r w:rsidRPr="001D1777">
        <w:rPr>
          <w:rFonts w:eastAsia="Microsoft YaHei" w:cstheme="minorHAnsi"/>
          <w:bCs/>
          <w:color w:val="333333"/>
          <w:kern w:val="36"/>
        </w:rPr>
        <w:t>:</w:t>
      </w:r>
    </w:p>
    <w:p w14:paraId="59F58F78" w14:textId="6613E036" w:rsid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Passive implant devices</w:t>
      </w:r>
    </w:p>
    <w:p w14:paraId="7598EC61" w14:textId="06B146CB" w:rsid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infusion, care an</w:t>
      </w:r>
      <w:r w:rsidR="001D1777">
        <w:rPr>
          <w:rFonts w:eastAsia="Microsoft YaHei" w:cstheme="minorHAnsi"/>
          <w:bCs/>
          <w:color w:val="333333"/>
          <w:kern w:val="36"/>
        </w:rPr>
        <w:t>d protective equipment</w:t>
      </w:r>
    </w:p>
    <w:p w14:paraId="7939C4AA" w14:textId="3B0AC6C8" w:rsidR="0086707D" w:rsidRP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p</w:t>
      </w:r>
      <w:r w:rsidR="001D1777">
        <w:rPr>
          <w:rFonts w:eastAsia="Microsoft YaHei" w:cstheme="minorHAnsi"/>
          <w:bCs/>
          <w:color w:val="333333"/>
          <w:kern w:val="36"/>
        </w:rPr>
        <w:t>atient-carrying devices</w:t>
      </w:r>
    </w:p>
    <w:p w14:paraId="1CDAA83E" w14:textId="0B750999" w:rsidR="001D1777" w:rsidRPr="001D1777" w:rsidRDefault="001D1777" w:rsidP="001D177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Devices by clinical departments:</w:t>
      </w:r>
    </w:p>
    <w:p w14:paraId="0A0462B4" w14:textId="77777777" w:rsid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 xml:space="preserve">ophthalmic </w:t>
      </w:r>
      <w:r>
        <w:rPr>
          <w:rFonts w:eastAsia="Microsoft YaHei" w:cstheme="minorHAnsi"/>
          <w:bCs/>
          <w:color w:val="333333"/>
          <w:kern w:val="36"/>
        </w:rPr>
        <w:t>devices</w:t>
      </w:r>
    </w:p>
    <w:p w14:paraId="5A829DFD" w14:textId="77777777" w:rsidR="001D1777" w:rsidRDefault="001D1777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dental instruments</w:t>
      </w:r>
    </w:p>
    <w:p w14:paraId="383AB95A" w14:textId="2F3D3763" w:rsidR="0086707D" w:rsidRPr="001D1777" w:rsidRDefault="0086707D" w:rsidP="001D1777">
      <w:pPr>
        <w:pStyle w:val="ListParagraph"/>
        <w:numPr>
          <w:ilvl w:val="1"/>
          <w:numId w:val="1"/>
        </w:num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 w:rsidRPr="001D1777">
        <w:rPr>
          <w:rFonts w:eastAsia="Microsoft YaHei" w:cstheme="minorHAnsi"/>
          <w:bCs/>
          <w:color w:val="333333"/>
          <w:kern w:val="36"/>
        </w:rPr>
        <w:t>Obstetrics and Gynecology, reproductive and contraceptive devices.</w:t>
      </w:r>
    </w:p>
    <w:p w14:paraId="4FE4831B" w14:textId="77777777" w:rsidR="001545D5" w:rsidRDefault="001545D5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</w:p>
    <w:p w14:paraId="60B18046" w14:textId="6B950B6F" w:rsidR="0086707D" w:rsidRDefault="001D1777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r>
        <w:rPr>
          <w:rFonts w:eastAsia="Microsoft YaHei" w:cstheme="minorHAnsi"/>
          <w:bCs/>
          <w:color w:val="333333"/>
          <w:kern w:val="36"/>
        </w:rPr>
        <w:t>It is worth pointing out that Medical Software has its own category</w:t>
      </w:r>
      <w:r w:rsidR="001545D5">
        <w:rPr>
          <w:rFonts w:eastAsia="Microsoft YaHei" w:cstheme="minorHAnsi"/>
          <w:bCs/>
          <w:color w:val="333333"/>
          <w:kern w:val="36"/>
        </w:rPr>
        <w:t xml:space="preserve"> for independent operating software</w:t>
      </w:r>
      <w:r>
        <w:rPr>
          <w:rFonts w:eastAsia="Microsoft YaHei" w:cstheme="minorHAnsi"/>
          <w:bCs/>
          <w:color w:val="333333"/>
          <w:kern w:val="36"/>
        </w:rPr>
        <w:t xml:space="preserve">, different from the </w:t>
      </w:r>
      <w:r w:rsidR="0086707D" w:rsidRPr="00315363">
        <w:rPr>
          <w:rFonts w:eastAsia="Microsoft YaHei" w:cstheme="minorHAnsi"/>
          <w:bCs/>
          <w:color w:val="333333"/>
          <w:kern w:val="36"/>
        </w:rPr>
        <w:t>sub-directory of medical independent software products.</w:t>
      </w:r>
    </w:p>
    <w:p w14:paraId="2325CAAE" w14:textId="5627674E" w:rsidR="00873357" w:rsidRDefault="00873357" w:rsidP="00873357">
      <w:pPr>
        <w:ind w:left="360"/>
        <w:rPr>
          <w:rFonts w:ascii="Microsoft YaHei UI" w:eastAsia="Microsoft YaHei UI" w:hAnsi="Microsoft YaHei UI"/>
          <w:color w:val="000000"/>
          <w:sz w:val="21"/>
          <w:szCs w:val="21"/>
        </w:rPr>
      </w:pPr>
      <w:r w:rsidRPr="005673E9">
        <w:rPr>
          <w:rFonts w:ascii="Microsoft YaHei UI" w:eastAsia="Microsoft YaHei UI" w:hAnsi="Microsoft YaHei UI"/>
          <w:color w:val="000000"/>
          <w:sz w:val="21"/>
          <w:szCs w:val="21"/>
        </w:rPr>
        <w:t>CFDA needs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 xml:space="preserve"> the feedback before November 25</w:t>
      </w:r>
      <w:r w:rsidRPr="005673E9">
        <w:rPr>
          <w:rFonts w:ascii="Microsoft YaHei UI" w:eastAsia="Microsoft YaHei UI" w:hAnsi="Microsoft YaHei UI"/>
          <w:color w:val="000000"/>
          <w:sz w:val="21"/>
          <w:szCs w:val="21"/>
        </w:rPr>
        <w:t xml:space="preserve">, 2016.  Please </w:t>
      </w:r>
      <w:r>
        <w:rPr>
          <w:rFonts w:ascii="Microsoft YaHei UI" w:eastAsia="Microsoft YaHei UI" w:hAnsi="Microsoft YaHei UI"/>
          <w:color w:val="000000"/>
          <w:sz w:val="21"/>
          <w:szCs w:val="21"/>
        </w:rPr>
        <w:t>make sure that your products are reflected in the categories</w:t>
      </w:r>
      <w:r w:rsidRPr="005673E9">
        <w:rPr>
          <w:rFonts w:ascii="Microsoft YaHei UI" w:eastAsia="Microsoft YaHei UI" w:hAnsi="Microsoft YaHei UI"/>
          <w:color w:val="000000"/>
          <w:sz w:val="21"/>
          <w:szCs w:val="21"/>
        </w:rPr>
        <w:t>.  If you need to provide feedback to CFDA, please let us know and we will consolidate and send it for you.  Please email to info@chinameddevice.com</w:t>
      </w:r>
    </w:p>
    <w:p w14:paraId="7BDD46BB" w14:textId="77777777" w:rsidR="00873357" w:rsidRPr="005E30BC" w:rsidRDefault="00873357" w:rsidP="00873357">
      <w:pPr>
        <w:ind w:left="360"/>
        <w:rPr>
          <w:noProof/>
        </w:rPr>
      </w:pPr>
      <w:r>
        <w:rPr>
          <w:noProof/>
        </w:rPr>
        <w:t>Grace Fu Palma|gpalma@chinameddevice.com|978-390-4453|www.chinameddevice.com</w:t>
      </w:r>
    </w:p>
    <w:p w14:paraId="5A27E494" w14:textId="77777777" w:rsidR="001545D5" w:rsidRPr="00315363" w:rsidRDefault="001545D5" w:rsidP="0086707D">
      <w:pPr>
        <w:spacing w:after="0" w:line="240" w:lineRule="auto"/>
        <w:outlineLvl w:val="0"/>
        <w:rPr>
          <w:rFonts w:eastAsia="Microsoft YaHei" w:cstheme="minorHAnsi"/>
          <w:bCs/>
          <w:color w:val="333333"/>
          <w:kern w:val="36"/>
        </w:rPr>
      </w:pPr>
      <w:bookmarkStart w:id="0" w:name="_GoBack"/>
      <w:bookmarkEnd w:id="0"/>
    </w:p>
    <w:sectPr w:rsidR="001545D5" w:rsidRPr="0031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3C54"/>
    <w:multiLevelType w:val="hybridMultilevel"/>
    <w:tmpl w:val="3F9A8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A"/>
    <w:rsid w:val="001545D5"/>
    <w:rsid w:val="001D1777"/>
    <w:rsid w:val="00315363"/>
    <w:rsid w:val="004E7218"/>
    <w:rsid w:val="00503F70"/>
    <w:rsid w:val="005C0AAD"/>
    <w:rsid w:val="005D0EC8"/>
    <w:rsid w:val="006F347C"/>
    <w:rsid w:val="0086707D"/>
    <w:rsid w:val="00873357"/>
    <w:rsid w:val="009A3368"/>
    <w:rsid w:val="00C774C4"/>
    <w:rsid w:val="00EA40A1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73F9"/>
  <w15:chartTrackingRefBased/>
  <w15:docId w15:val="{3C21D00C-0CCA-4E73-A7D0-930D222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z-zuthorname">
    <w:name w:val="wz-zuthorname"/>
    <w:basedOn w:val="DefaultParagraphFont"/>
    <w:rsid w:val="00EA45BA"/>
  </w:style>
  <w:style w:type="character" w:styleId="Emphasis">
    <w:name w:val="Emphasis"/>
    <w:basedOn w:val="DefaultParagraphFont"/>
    <w:uiPriority w:val="20"/>
    <w:qFormat/>
    <w:rsid w:val="00EA45BA"/>
    <w:rPr>
      <w:i/>
      <w:iCs/>
    </w:rPr>
  </w:style>
  <w:style w:type="character" w:customStyle="1" w:styleId="apple-converted-space">
    <w:name w:val="apple-converted-space"/>
    <w:basedOn w:val="DefaultParagraphFont"/>
    <w:rsid w:val="00EA45BA"/>
  </w:style>
  <w:style w:type="character" w:customStyle="1" w:styleId="wz-fbtime">
    <w:name w:val="wz-fbtime"/>
    <w:basedOn w:val="DefaultParagraphFont"/>
    <w:rsid w:val="00EA45BA"/>
  </w:style>
  <w:style w:type="character" w:customStyle="1" w:styleId="changesize">
    <w:name w:val="changesize"/>
    <w:basedOn w:val="DefaultParagraphFont"/>
    <w:rsid w:val="00EA45BA"/>
  </w:style>
  <w:style w:type="paragraph" w:styleId="NormalWeb">
    <w:name w:val="Normal (Web)"/>
    <w:basedOn w:val="Normal"/>
    <w:uiPriority w:val="99"/>
    <w:semiHidden/>
    <w:unhideWhenUsed/>
    <w:rsid w:val="00EA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palma</dc:creator>
  <cp:keywords/>
  <dc:description/>
  <cp:lastModifiedBy>grace palma</cp:lastModifiedBy>
  <cp:revision>2</cp:revision>
  <cp:lastPrinted>2016-11-17T18:19:00Z</cp:lastPrinted>
  <dcterms:created xsi:type="dcterms:W3CDTF">2016-11-17T19:21:00Z</dcterms:created>
  <dcterms:modified xsi:type="dcterms:W3CDTF">2016-11-17T19:21:00Z</dcterms:modified>
</cp:coreProperties>
</file>