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FD45" w14:textId="77777777" w:rsidR="00B520AE" w:rsidRPr="00B520AE" w:rsidRDefault="00B520AE" w:rsidP="006E3CDF">
      <w:pPr>
        <w:spacing w:after="0" w:line="240" w:lineRule="auto"/>
        <w:jc w:val="center"/>
        <w:rPr>
          <w:rFonts w:eastAsia="Times New Roman" w:cstheme="minorHAnsi"/>
          <w:b/>
          <w:bCs/>
          <w:color w:val="000000"/>
          <w:lang w:eastAsia="en-GB"/>
        </w:rPr>
      </w:pPr>
      <w:r w:rsidRPr="00B520AE">
        <w:rPr>
          <w:rFonts w:eastAsia="Times New Roman" w:cstheme="minorHAnsi"/>
          <w:b/>
          <w:bCs/>
          <w:color w:val="000000"/>
          <w:lang w:eastAsia="en-GB"/>
        </w:rPr>
        <w:t>ANNEX II</w:t>
      </w:r>
    </w:p>
    <w:p w14:paraId="019FF20C" w14:textId="77777777" w:rsidR="00B520AE" w:rsidRPr="00B520AE" w:rsidRDefault="00B520AE" w:rsidP="006E3CDF">
      <w:pPr>
        <w:spacing w:after="0" w:line="240" w:lineRule="auto"/>
        <w:jc w:val="both"/>
        <w:rPr>
          <w:rFonts w:eastAsia="Times New Roman" w:cstheme="minorHAnsi"/>
          <w:b/>
          <w:bCs/>
          <w:color w:val="000000"/>
          <w:lang w:eastAsia="en-GB"/>
        </w:rPr>
      </w:pPr>
      <w:r w:rsidRPr="00B520AE">
        <w:rPr>
          <w:rFonts w:eastAsia="Times New Roman" w:cstheme="minorHAnsi"/>
          <w:b/>
          <w:bCs/>
          <w:color w:val="000000"/>
          <w:lang w:eastAsia="en-GB"/>
        </w:rPr>
        <w:t xml:space="preserve">TECHNICAL DOCUMENTATION </w:t>
      </w:r>
    </w:p>
    <w:p w14:paraId="70156FC0" w14:textId="77777777" w:rsidR="00B520AE" w:rsidRDefault="00B520AE" w:rsidP="006E3CDF">
      <w:pPr>
        <w:spacing w:after="0" w:line="240" w:lineRule="auto"/>
        <w:jc w:val="both"/>
        <w:rPr>
          <w:rFonts w:eastAsia="Times New Roman" w:cstheme="minorHAnsi"/>
          <w:color w:val="000000"/>
          <w:lang w:eastAsia="en-GB"/>
        </w:rPr>
      </w:pPr>
      <w:r w:rsidRPr="00B520AE">
        <w:rPr>
          <w:rFonts w:eastAsia="Times New Roman" w:cstheme="minorHAnsi"/>
          <w:color w:val="000000"/>
          <w:lang w:eastAsia="en-GB"/>
        </w:rPr>
        <w:t>The technical documentation and, if applicable, the summary thereof to be drawn up by the manufacturer shall be presented in a clear, organised, readily searchable and unambiguous manner and shall include in particular the elements listed in this Annex.</w:t>
      </w:r>
    </w:p>
    <w:p w14:paraId="016D1E34" w14:textId="77777777" w:rsidR="006E3CDF" w:rsidRDefault="006E3CDF" w:rsidP="006E3CDF">
      <w:pPr>
        <w:spacing w:after="0" w:line="240" w:lineRule="auto"/>
        <w:jc w:val="both"/>
        <w:rPr>
          <w:rFonts w:eastAsia="Times New Roman" w:cstheme="minorHAnsi"/>
          <w:color w:val="000000"/>
          <w:lang w:eastAsia="en-GB"/>
        </w:rPr>
      </w:pPr>
    </w:p>
    <w:tbl>
      <w:tblPr>
        <w:tblStyle w:val="Rcsostblzat"/>
        <w:tblW w:w="0" w:type="auto"/>
        <w:tblLook w:val="04A0" w:firstRow="1" w:lastRow="0" w:firstColumn="1" w:lastColumn="0" w:noHBand="0" w:noVBand="1"/>
      </w:tblPr>
      <w:tblGrid>
        <w:gridCol w:w="10201"/>
        <w:gridCol w:w="1251"/>
        <w:gridCol w:w="10"/>
        <w:gridCol w:w="1241"/>
        <w:gridCol w:w="1291"/>
      </w:tblGrid>
      <w:tr w:rsidR="00443A35" w14:paraId="50B7B468" w14:textId="77777777" w:rsidTr="00BF0178">
        <w:trPr>
          <w:tblHeader/>
        </w:trPr>
        <w:tc>
          <w:tcPr>
            <w:tcW w:w="10201" w:type="dxa"/>
            <w:shd w:val="clear" w:color="auto" w:fill="D9D9D9" w:themeFill="background1" w:themeFillShade="D9"/>
          </w:tcPr>
          <w:p w14:paraId="522C5CDF" w14:textId="77777777" w:rsidR="00BF0178" w:rsidRPr="00BF0178" w:rsidRDefault="00BF0178" w:rsidP="00BF0178">
            <w:pPr>
              <w:jc w:val="both"/>
              <w:rPr>
                <w:rFonts w:eastAsia="Times New Roman" w:cstheme="minorHAnsi"/>
                <w:b/>
                <w:bCs/>
                <w:color w:val="000000"/>
                <w:lang w:eastAsia="en-GB"/>
              </w:rPr>
            </w:pPr>
            <w:r w:rsidRPr="00BF0178">
              <w:rPr>
                <w:rFonts w:eastAsia="Times New Roman" w:cstheme="minorHAnsi"/>
                <w:b/>
                <w:bCs/>
                <w:color w:val="000000"/>
                <w:lang w:eastAsia="en-GB"/>
              </w:rPr>
              <w:t>ANNEX II</w:t>
            </w:r>
          </w:p>
          <w:p w14:paraId="0AF3C8C2" w14:textId="77777777" w:rsidR="00443A35" w:rsidRPr="00B520AE" w:rsidRDefault="00BF0178" w:rsidP="00BF0178">
            <w:pPr>
              <w:jc w:val="both"/>
              <w:rPr>
                <w:rFonts w:eastAsia="Times New Roman" w:cstheme="minorHAnsi"/>
                <w:b/>
                <w:bCs/>
                <w:color w:val="000000"/>
                <w:lang w:eastAsia="en-GB"/>
              </w:rPr>
            </w:pPr>
            <w:r w:rsidRPr="00BF0178">
              <w:rPr>
                <w:rFonts w:eastAsia="Times New Roman" w:cstheme="minorHAnsi"/>
                <w:b/>
                <w:bCs/>
                <w:color w:val="000000"/>
                <w:lang w:eastAsia="en-GB"/>
              </w:rPr>
              <w:t xml:space="preserve">TECHNICAL DOCUMENTATION </w:t>
            </w:r>
          </w:p>
        </w:tc>
        <w:tc>
          <w:tcPr>
            <w:tcW w:w="1261" w:type="dxa"/>
            <w:gridSpan w:val="2"/>
            <w:shd w:val="clear" w:color="auto" w:fill="D9D9D9" w:themeFill="background1" w:themeFillShade="D9"/>
            <w:vAlign w:val="center"/>
          </w:tcPr>
          <w:p w14:paraId="45696F14" w14:textId="77777777" w:rsidR="00443A35" w:rsidRPr="00443A35" w:rsidRDefault="00443A35" w:rsidP="00BF0178">
            <w:pPr>
              <w:jc w:val="center"/>
              <w:rPr>
                <w:rFonts w:eastAsia="Times New Roman" w:cstheme="minorHAnsi"/>
                <w:b/>
                <w:color w:val="000000"/>
                <w:lang w:eastAsia="en-GB"/>
              </w:rPr>
            </w:pPr>
            <w:r w:rsidRPr="00443A35">
              <w:rPr>
                <w:rFonts w:eastAsia="Times New Roman" w:cstheme="minorHAnsi"/>
                <w:b/>
                <w:color w:val="000000"/>
                <w:lang w:eastAsia="en-GB"/>
              </w:rPr>
              <w:t>Design output</w:t>
            </w:r>
          </w:p>
        </w:tc>
        <w:tc>
          <w:tcPr>
            <w:tcW w:w="1241" w:type="dxa"/>
            <w:shd w:val="clear" w:color="auto" w:fill="D9D9D9" w:themeFill="background1" w:themeFillShade="D9"/>
            <w:vAlign w:val="center"/>
          </w:tcPr>
          <w:p w14:paraId="78D7195F" w14:textId="1B1591CB" w:rsidR="00443A35" w:rsidRPr="00443A35" w:rsidRDefault="00443A35" w:rsidP="00BF0178">
            <w:pPr>
              <w:jc w:val="center"/>
              <w:rPr>
                <w:rFonts w:eastAsia="Times New Roman" w:cstheme="minorHAnsi"/>
                <w:b/>
                <w:color w:val="000000"/>
                <w:lang w:eastAsia="en-GB"/>
              </w:rPr>
            </w:pPr>
            <w:r w:rsidRPr="00443A35">
              <w:rPr>
                <w:rFonts w:eastAsia="Times New Roman" w:cstheme="minorHAnsi"/>
                <w:b/>
                <w:color w:val="000000"/>
                <w:lang w:eastAsia="en-GB"/>
              </w:rPr>
              <w:t>DM</w:t>
            </w:r>
            <w:r w:rsidR="00D06C6F">
              <w:rPr>
                <w:rFonts w:eastAsia="Times New Roman" w:cstheme="minorHAnsi"/>
                <w:b/>
                <w:color w:val="000000"/>
                <w:lang w:eastAsia="en-GB"/>
              </w:rPr>
              <w:t>R</w:t>
            </w:r>
          </w:p>
        </w:tc>
        <w:tc>
          <w:tcPr>
            <w:tcW w:w="1291" w:type="dxa"/>
            <w:shd w:val="clear" w:color="auto" w:fill="D9D9D9" w:themeFill="background1" w:themeFillShade="D9"/>
            <w:vAlign w:val="center"/>
          </w:tcPr>
          <w:p w14:paraId="6EF539CF" w14:textId="77777777" w:rsidR="00443A35" w:rsidRPr="00443A35" w:rsidRDefault="00443A35" w:rsidP="00BF0178">
            <w:pPr>
              <w:jc w:val="center"/>
              <w:rPr>
                <w:rFonts w:eastAsia="Times New Roman" w:cstheme="minorHAnsi"/>
                <w:b/>
                <w:color w:val="000000"/>
                <w:lang w:eastAsia="en-GB"/>
              </w:rPr>
            </w:pPr>
            <w:r w:rsidRPr="00443A35">
              <w:rPr>
                <w:rFonts w:eastAsia="Times New Roman" w:cstheme="minorHAnsi"/>
                <w:b/>
                <w:color w:val="000000"/>
                <w:lang w:eastAsia="en-GB"/>
              </w:rPr>
              <w:t>DHF</w:t>
            </w:r>
          </w:p>
        </w:tc>
      </w:tr>
      <w:tr w:rsidR="00443A35" w14:paraId="7A8EBB5C" w14:textId="77777777" w:rsidTr="006C181A">
        <w:tc>
          <w:tcPr>
            <w:tcW w:w="13994" w:type="dxa"/>
            <w:gridSpan w:val="5"/>
            <w:shd w:val="clear" w:color="auto" w:fill="D9D9D9" w:themeFill="background1" w:themeFillShade="D9"/>
          </w:tcPr>
          <w:p w14:paraId="3290DD83" w14:textId="77777777" w:rsidR="00443A35" w:rsidRPr="00443A35" w:rsidRDefault="00443A35" w:rsidP="006E3CDF">
            <w:pPr>
              <w:jc w:val="both"/>
              <w:rPr>
                <w:rFonts w:eastAsia="Times New Roman" w:cstheme="minorHAnsi"/>
                <w:b/>
                <w:color w:val="000000"/>
                <w:lang w:eastAsia="en-GB"/>
              </w:rPr>
            </w:pPr>
            <w:r w:rsidRPr="00B520AE">
              <w:rPr>
                <w:rFonts w:eastAsia="Times New Roman" w:cstheme="minorHAnsi"/>
                <w:b/>
                <w:bCs/>
                <w:color w:val="000000"/>
                <w:lang w:eastAsia="en-GB"/>
              </w:rPr>
              <w:t>1.   DEVICE DESCRIPTION AND SPECIFICATION, INCLUDING VARIANTS AND ACCESSORIES</w:t>
            </w:r>
          </w:p>
        </w:tc>
      </w:tr>
      <w:tr w:rsidR="00443A35" w14:paraId="0BBBF08D" w14:textId="77777777" w:rsidTr="00FD1FD1">
        <w:tc>
          <w:tcPr>
            <w:tcW w:w="13994" w:type="dxa"/>
            <w:gridSpan w:val="5"/>
            <w:shd w:val="clear" w:color="auto" w:fill="D9D9D9" w:themeFill="background1" w:themeFillShade="D9"/>
          </w:tcPr>
          <w:p w14:paraId="50B6B148" w14:textId="77777777" w:rsidR="00443A35" w:rsidRPr="00443A35" w:rsidRDefault="00443A35" w:rsidP="006E3CDF">
            <w:pPr>
              <w:jc w:val="both"/>
              <w:rPr>
                <w:rFonts w:eastAsia="Times New Roman" w:cstheme="minorHAnsi"/>
                <w:b/>
                <w:color w:val="000000"/>
                <w:lang w:eastAsia="en-GB"/>
              </w:rPr>
            </w:pPr>
            <w:r w:rsidRPr="00B520AE">
              <w:rPr>
                <w:rFonts w:eastAsia="Times New Roman" w:cstheme="minorHAnsi"/>
                <w:b/>
                <w:bCs/>
                <w:color w:val="000000"/>
                <w:lang w:eastAsia="en-GB"/>
              </w:rPr>
              <w:t>1.1.   Device description and specification</w:t>
            </w:r>
          </w:p>
        </w:tc>
      </w:tr>
      <w:tr w:rsidR="00443A35" w14:paraId="1941CF1B" w14:textId="77777777" w:rsidTr="00443A35">
        <w:tc>
          <w:tcPr>
            <w:tcW w:w="10201" w:type="dxa"/>
          </w:tcPr>
          <w:p w14:paraId="4407F916"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6E3CDF">
              <w:rPr>
                <w:rFonts w:eastAsia="Times New Roman" w:cstheme="minorHAnsi"/>
                <w:color w:val="000000"/>
                <w:lang w:eastAsia="en-GB"/>
              </w:rPr>
              <w:t>product or trade name and a general description of the device including its intended purpose and intended users;</w:t>
            </w:r>
          </w:p>
        </w:tc>
        <w:tc>
          <w:tcPr>
            <w:tcW w:w="1261" w:type="dxa"/>
            <w:gridSpan w:val="2"/>
            <w:vAlign w:val="center"/>
          </w:tcPr>
          <w:p w14:paraId="00EB8CC0" w14:textId="77777777" w:rsidR="00443A35" w:rsidRDefault="00443A35" w:rsidP="00D06C6F">
            <w:pPr>
              <w:jc w:val="center"/>
              <w:rPr>
                <w:rFonts w:eastAsia="Times New Roman" w:cstheme="minorHAnsi"/>
                <w:color w:val="000000"/>
                <w:lang w:eastAsia="en-GB"/>
              </w:rPr>
            </w:pPr>
          </w:p>
        </w:tc>
        <w:tc>
          <w:tcPr>
            <w:tcW w:w="1241" w:type="dxa"/>
            <w:vAlign w:val="center"/>
          </w:tcPr>
          <w:p w14:paraId="6783475D" w14:textId="77777777" w:rsidR="00443A35" w:rsidRDefault="00443A35" w:rsidP="00D06C6F">
            <w:pPr>
              <w:jc w:val="center"/>
              <w:rPr>
                <w:rFonts w:eastAsia="Times New Roman" w:cstheme="minorHAnsi"/>
                <w:color w:val="000000"/>
                <w:lang w:eastAsia="en-GB"/>
              </w:rPr>
            </w:pPr>
          </w:p>
        </w:tc>
        <w:tc>
          <w:tcPr>
            <w:tcW w:w="1291" w:type="dxa"/>
            <w:vAlign w:val="center"/>
          </w:tcPr>
          <w:p w14:paraId="32559BAB" w14:textId="77777777" w:rsidR="00443A35" w:rsidRDefault="007E1627"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4CCD1726" w14:textId="77777777" w:rsidTr="00443A35">
        <w:tc>
          <w:tcPr>
            <w:tcW w:w="10201" w:type="dxa"/>
          </w:tcPr>
          <w:p w14:paraId="0CB30C70"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6E3CDF">
              <w:rPr>
                <w:rFonts w:eastAsia="Times New Roman" w:cstheme="minorHAnsi"/>
                <w:color w:val="000000"/>
                <w:lang w:eastAsia="en-GB"/>
              </w:rPr>
              <w:t>the Basic UDI-DI as referred to in Part C of Annex VI assigned by the manufacturer to the device in question, as soon as identification of this device becomes based on a UDI system, or otherwise a clear identification by means of product code, catalogue number or other unambiguous reference allowing traceability;</w:t>
            </w:r>
          </w:p>
        </w:tc>
        <w:tc>
          <w:tcPr>
            <w:tcW w:w="1261" w:type="dxa"/>
            <w:gridSpan w:val="2"/>
            <w:vAlign w:val="center"/>
          </w:tcPr>
          <w:p w14:paraId="4BF0DF0E" w14:textId="77777777" w:rsidR="00443A35" w:rsidRDefault="00443A35" w:rsidP="00D06C6F">
            <w:pPr>
              <w:jc w:val="center"/>
              <w:rPr>
                <w:rFonts w:eastAsia="Times New Roman" w:cstheme="minorHAnsi"/>
                <w:color w:val="000000"/>
                <w:lang w:eastAsia="en-GB"/>
              </w:rPr>
            </w:pPr>
          </w:p>
        </w:tc>
        <w:tc>
          <w:tcPr>
            <w:tcW w:w="1241" w:type="dxa"/>
            <w:vAlign w:val="center"/>
          </w:tcPr>
          <w:p w14:paraId="72AA0907" w14:textId="77777777" w:rsidR="00443A35" w:rsidRDefault="00443A35" w:rsidP="00D06C6F">
            <w:pPr>
              <w:jc w:val="center"/>
              <w:rPr>
                <w:rFonts w:eastAsia="Times New Roman" w:cstheme="minorHAnsi"/>
                <w:color w:val="000000"/>
                <w:lang w:eastAsia="en-GB"/>
              </w:rPr>
            </w:pPr>
          </w:p>
        </w:tc>
        <w:tc>
          <w:tcPr>
            <w:tcW w:w="1291" w:type="dxa"/>
            <w:vAlign w:val="center"/>
          </w:tcPr>
          <w:p w14:paraId="002955CC" w14:textId="77777777" w:rsidR="00443A35" w:rsidRDefault="007E1627"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14CB8FF8" w14:textId="77777777" w:rsidTr="00443A35">
        <w:tc>
          <w:tcPr>
            <w:tcW w:w="10201" w:type="dxa"/>
          </w:tcPr>
          <w:p w14:paraId="72FDF4CE"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6E3CDF">
              <w:rPr>
                <w:rFonts w:eastAsia="Times New Roman" w:cstheme="minorHAnsi"/>
                <w:color w:val="000000"/>
                <w:lang w:eastAsia="en-GB"/>
              </w:rPr>
              <w:t>the intended patient population and medical conditions to be diagnosed, treated and/or monitored and other considerations such as patient selection criteria, indications, contra-indications, warnings;</w:t>
            </w:r>
          </w:p>
        </w:tc>
        <w:tc>
          <w:tcPr>
            <w:tcW w:w="1261" w:type="dxa"/>
            <w:gridSpan w:val="2"/>
            <w:vAlign w:val="center"/>
          </w:tcPr>
          <w:p w14:paraId="13A56F8F"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4CB58A01" w14:textId="77777777" w:rsidR="00443A35" w:rsidRDefault="00443A35" w:rsidP="00D06C6F">
            <w:pPr>
              <w:jc w:val="center"/>
              <w:rPr>
                <w:rFonts w:eastAsia="Times New Roman" w:cstheme="minorHAnsi"/>
                <w:color w:val="000000"/>
                <w:lang w:eastAsia="en-GB"/>
              </w:rPr>
            </w:pPr>
          </w:p>
        </w:tc>
        <w:tc>
          <w:tcPr>
            <w:tcW w:w="1291" w:type="dxa"/>
            <w:vAlign w:val="center"/>
          </w:tcPr>
          <w:p w14:paraId="6B7C2605"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4783BE92" w14:textId="77777777" w:rsidTr="00443A35">
        <w:tc>
          <w:tcPr>
            <w:tcW w:w="10201" w:type="dxa"/>
          </w:tcPr>
          <w:p w14:paraId="605EE433"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6E3CDF">
              <w:rPr>
                <w:rFonts w:eastAsia="Times New Roman" w:cstheme="minorHAnsi"/>
                <w:color w:val="000000"/>
                <w:lang w:eastAsia="en-GB"/>
              </w:rPr>
              <w:t>principles of operation of the device and its mode of action, scientifically demonstrated if necessary;</w:t>
            </w:r>
          </w:p>
        </w:tc>
        <w:tc>
          <w:tcPr>
            <w:tcW w:w="1261" w:type="dxa"/>
            <w:gridSpan w:val="2"/>
            <w:vAlign w:val="center"/>
          </w:tcPr>
          <w:p w14:paraId="336560D4"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534078DC" w14:textId="77777777" w:rsidR="00443A35" w:rsidRDefault="00443A35" w:rsidP="00D06C6F">
            <w:pPr>
              <w:jc w:val="center"/>
              <w:rPr>
                <w:rFonts w:eastAsia="Times New Roman" w:cstheme="minorHAnsi"/>
                <w:color w:val="000000"/>
                <w:lang w:eastAsia="en-GB"/>
              </w:rPr>
            </w:pPr>
          </w:p>
        </w:tc>
        <w:tc>
          <w:tcPr>
            <w:tcW w:w="1291" w:type="dxa"/>
            <w:vAlign w:val="center"/>
          </w:tcPr>
          <w:p w14:paraId="6B697393"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279AF80B" w14:textId="77777777" w:rsidTr="00443A35">
        <w:tc>
          <w:tcPr>
            <w:tcW w:w="10201" w:type="dxa"/>
          </w:tcPr>
          <w:p w14:paraId="2432BDBC"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6E3CDF">
              <w:rPr>
                <w:rFonts w:eastAsia="Times New Roman" w:cstheme="minorHAnsi"/>
                <w:color w:val="000000"/>
                <w:lang w:eastAsia="en-GB"/>
              </w:rPr>
              <w:t>the rationale for the qualification of the product as a device;</w:t>
            </w:r>
          </w:p>
        </w:tc>
        <w:tc>
          <w:tcPr>
            <w:tcW w:w="1261" w:type="dxa"/>
            <w:gridSpan w:val="2"/>
            <w:vAlign w:val="center"/>
          </w:tcPr>
          <w:p w14:paraId="49A58ED7"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6F65BB20" w14:textId="77777777" w:rsidR="00443A35" w:rsidRDefault="00443A35" w:rsidP="00D06C6F">
            <w:pPr>
              <w:jc w:val="center"/>
              <w:rPr>
                <w:rFonts w:eastAsia="Times New Roman" w:cstheme="minorHAnsi"/>
                <w:color w:val="000000"/>
                <w:lang w:eastAsia="en-GB"/>
              </w:rPr>
            </w:pPr>
          </w:p>
        </w:tc>
        <w:tc>
          <w:tcPr>
            <w:tcW w:w="1291" w:type="dxa"/>
            <w:vAlign w:val="center"/>
          </w:tcPr>
          <w:p w14:paraId="2CC89F7B"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25DA7E47" w14:textId="77777777" w:rsidTr="00443A35">
        <w:tc>
          <w:tcPr>
            <w:tcW w:w="10201" w:type="dxa"/>
          </w:tcPr>
          <w:p w14:paraId="7F2A86F9"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B520AE">
              <w:rPr>
                <w:rFonts w:eastAsia="Times New Roman" w:cstheme="minorHAnsi"/>
                <w:color w:val="000000"/>
                <w:lang w:eastAsia="en-GB"/>
              </w:rPr>
              <w:t>the risk class of the device and the justification for the classification rule(s) applied in accordance with Annex VIII;</w:t>
            </w:r>
          </w:p>
        </w:tc>
        <w:tc>
          <w:tcPr>
            <w:tcW w:w="1261" w:type="dxa"/>
            <w:gridSpan w:val="2"/>
            <w:vAlign w:val="center"/>
          </w:tcPr>
          <w:p w14:paraId="1D88FB84"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2B25B093" w14:textId="77777777" w:rsidR="00443A35" w:rsidRDefault="00443A35" w:rsidP="00D06C6F">
            <w:pPr>
              <w:jc w:val="center"/>
              <w:rPr>
                <w:rFonts w:eastAsia="Times New Roman" w:cstheme="minorHAnsi"/>
                <w:color w:val="000000"/>
                <w:lang w:eastAsia="en-GB"/>
              </w:rPr>
            </w:pPr>
          </w:p>
        </w:tc>
        <w:tc>
          <w:tcPr>
            <w:tcW w:w="1291" w:type="dxa"/>
            <w:vAlign w:val="center"/>
          </w:tcPr>
          <w:p w14:paraId="5FF3C507"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63A47E32" w14:textId="77777777" w:rsidTr="00443A35">
        <w:tc>
          <w:tcPr>
            <w:tcW w:w="10201" w:type="dxa"/>
          </w:tcPr>
          <w:p w14:paraId="4A2B3060"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B520AE">
              <w:rPr>
                <w:rFonts w:eastAsia="Times New Roman" w:cstheme="minorHAnsi"/>
                <w:color w:val="000000"/>
                <w:lang w:eastAsia="en-GB"/>
              </w:rPr>
              <w:t>an explanation of any novel features;</w:t>
            </w:r>
          </w:p>
        </w:tc>
        <w:tc>
          <w:tcPr>
            <w:tcW w:w="1261" w:type="dxa"/>
            <w:gridSpan w:val="2"/>
            <w:vAlign w:val="center"/>
          </w:tcPr>
          <w:p w14:paraId="75EBB0C2" w14:textId="77777777" w:rsidR="00443A35" w:rsidRDefault="00443A35" w:rsidP="00D06C6F">
            <w:pPr>
              <w:jc w:val="center"/>
              <w:rPr>
                <w:rFonts w:eastAsia="Times New Roman" w:cstheme="minorHAnsi"/>
                <w:color w:val="000000"/>
                <w:lang w:eastAsia="en-GB"/>
              </w:rPr>
            </w:pPr>
          </w:p>
        </w:tc>
        <w:tc>
          <w:tcPr>
            <w:tcW w:w="1241" w:type="dxa"/>
            <w:vAlign w:val="center"/>
          </w:tcPr>
          <w:p w14:paraId="6DE8F32B" w14:textId="77777777" w:rsidR="00443A35" w:rsidRDefault="00443A35" w:rsidP="00D06C6F">
            <w:pPr>
              <w:jc w:val="center"/>
              <w:rPr>
                <w:rFonts w:eastAsia="Times New Roman" w:cstheme="minorHAnsi"/>
                <w:color w:val="000000"/>
                <w:lang w:eastAsia="en-GB"/>
              </w:rPr>
            </w:pPr>
          </w:p>
        </w:tc>
        <w:tc>
          <w:tcPr>
            <w:tcW w:w="1291" w:type="dxa"/>
            <w:vAlign w:val="center"/>
          </w:tcPr>
          <w:p w14:paraId="1CC599A8" w14:textId="77777777" w:rsidR="00443A35" w:rsidRDefault="00443A35" w:rsidP="00D06C6F">
            <w:pPr>
              <w:jc w:val="center"/>
              <w:rPr>
                <w:rFonts w:eastAsia="Times New Roman" w:cstheme="minorHAnsi"/>
                <w:color w:val="000000"/>
                <w:lang w:eastAsia="en-GB"/>
              </w:rPr>
            </w:pPr>
          </w:p>
        </w:tc>
      </w:tr>
      <w:tr w:rsidR="00443A35" w14:paraId="119A8782" w14:textId="77777777" w:rsidTr="00443A35">
        <w:tc>
          <w:tcPr>
            <w:tcW w:w="10201" w:type="dxa"/>
          </w:tcPr>
          <w:p w14:paraId="388A3EE6"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B520AE">
              <w:rPr>
                <w:rFonts w:eastAsia="Times New Roman" w:cstheme="minorHAnsi"/>
                <w:color w:val="000000"/>
                <w:lang w:eastAsia="en-GB"/>
              </w:rPr>
              <w:t>a description of the accessories for a device, other devices and other products that are not devices, which are intended to be used in combination with it;</w:t>
            </w:r>
          </w:p>
        </w:tc>
        <w:tc>
          <w:tcPr>
            <w:tcW w:w="1261" w:type="dxa"/>
            <w:gridSpan w:val="2"/>
            <w:vAlign w:val="center"/>
          </w:tcPr>
          <w:p w14:paraId="2A9BC543"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34EB6EA9" w14:textId="2586D5AA" w:rsidR="00443A35" w:rsidRDefault="00D06C6F"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vAlign w:val="center"/>
          </w:tcPr>
          <w:p w14:paraId="470122A2"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4D163805" w14:textId="77777777" w:rsidTr="00443A35">
        <w:tc>
          <w:tcPr>
            <w:tcW w:w="10201" w:type="dxa"/>
          </w:tcPr>
          <w:p w14:paraId="704D33DB"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B520AE">
              <w:rPr>
                <w:rFonts w:eastAsia="Times New Roman" w:cstheme="minorHAnsi"/>
                <w:color w:val="000000"/>
                <w:lang w:eastAsia="en-GB"/>
              </w:rPr>
              <w:t>a description or complete list of the various configurations/variants of the device that are intended to be made available on the market;</w:t>
            </w:r>
          </w:p>
        </w:tc>
        <w:tc>
          <w:tcPr>
            <w:tcW w:w="1261" w:type="dxa"/>
            <w:gridSpan w:val="2"/>
            <w:vAlign w:val="center"/>
          </w:tcPr>
          <w:p w14:paraId="5CCB4A26"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7DE87BBA"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vAlign w:val="center"/>
          </w:tcPr>
          <w:p w14:paraId="5ADF8C4C"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57A69A4C" w14:textId="77777777" w:rsidTr="00443A35">
        <w:tc>
          <w:tcPr>
            <w:tcW w:w="10201" w:type="dxa"/>
          </w:tcPr>
          <w:p w14:paraId="686FEDAF"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6E3CDF">
              <w:rPr>
                <w:rFonts w:eastAsia="Times New Roman" w:cstheme="minorHAnsi"/>
                <w:color w:val="000000"/>
                <w:lang w:eastAsia="en-GB"/>
              </w:rPr>
              <w:t>a general description of the key functional elements, e.g. its parts/components (including software if appropriate), its formulation, its composition, its functionality and, where relevant, its qualitative and quantitative composition. Where appropriate, this shall include labelled pictorial representations (e.g. diagrams, photographs, and drawings), clearly indicating key parts/components, including sufficient explanation to understand the drawings and diagrams;</w:t>
            </w:r>
          </w:p>
        </w:tc>
        <w:tc>
          <w:tcPr>
            <w:tcW w:w="1261" w:type="dxa"/>
            <w:gridSpan w:val="2"/>
            <w:vAlign w:val="center"/>
          </w:tcPr>
          <w:p w14:paraId="28FE328F"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3AE66593"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vAlign w:val="center"/>
          </w:tcPr>
          <w:p w14:paraId="33D39923"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3FF9BE83" w14:textId="77777777" w:rsidTr="00443A35">
        <w:tc>
          <w:tcPr>
            <w:tcW w:w="10201" w:type="dxa"/>
          </w:tcPr>
          <w:p w14:paraId="2D7A337F" w14:textId="77777777" w:rsidR="00443A35" w:rsidRPr="006E3CDF" w:rsidRDefault="00443A35" w:rsidP="006E3CDF">
            <w:pPr>
              <w:pStyle w:val="Listaszerbekezds"/>
              <w:numPr>
                <w:ilvl w:val="0"/>
                <w:numId w:val="1"/>
              </w:numPr>
              <w:jc w:val="both"/>
              <w:rPr>
                <w:rFonts w:eastAsia="Times New Roman" w:cstheme="minorHAnsi"/>
                <w:color w:val="000000"/>
                <w:lang w:eastAsia="en-GB"/>
              </w:rPr>
            </w:pPr>
            <w:r w:rsidRPr="00B520AE">
              <w:rPr>
                <w:rFonts w:eastAsia="Times New Roman" w:cstheme="minorHAnsi"/>
                <w:color w:val="000000"/>
                <w:lang w:eastAsia="en-GB"/>
              </w:rPr>
              <w:lastRenderedPageBreak/>
              <w:t>a description of the raw materials incorporated into key functional elements and those making either direct contact with the human body or indirect contact with the body, e.g., during extracorporeal circulation of body fluids;</w:t>
            </w:r>
          </w:p>
        </w:tc>
        <w:tc>
          <w:tcPr>
            <w:tcW w:w="1261" w:type="dxa"/>
            <w:gridSpan w:val="2"/>
            <w:vAlign w:val="center"/>
          </w:tcPr>
          <w:p w14:paraId="44165977"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28730B44"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vAlign w:val="center"/>
          </w:tcPr>
          <w:p w14:paraId="6083EBCB"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28C85365" w14:textId="77777777" w:rsidTr="00443A35">
        <w:tc>
          <w:tcPr>
            <w:tcW w:w="10201" w:type="dxa"/>
          </w:tcPr>
          <w:p w14:paraId="6B0E736A" w14:textId="77777777" w:rsidR="00443A35" w:rsidRPr="00B520AE" w:rsidRDefault="00443A35" w:rsidP="006E3CDF">
            <w:pPr>
              <w:pStyle w:val="Listaszerbekezds"/>
              <w:numPr>
                <w:ilvl w:val="0"/>
                <w:numId w:val="1"/>
              </w:numPr>
              <w:jc w:val="both"/>
              <w:rPr>
                <w:rFonts w:eastAsia="Times New Roman" w:cstheme="minorHAnsi"/>
                <w:color w:val="000000"/>
                <w:lang w:eastAsia="en-GB"/>
              </w:rPr>
            </w:pPr>
            <w:r w:rsidRPr="00B520AE">
              <w:rPr>
                <w:rFonts w:eastAsia="Times New Roman" w:cstheme="minorHAnsi"/>
                <w:color w:val="000000"/>
                <w:lang w:eastAsia="en-GB"/>
              </w:rPr>
              <w:t>technical specifications, such as features, dimensions and performance attributes, of the device and any variants/configurations and accessories that would typically appear in the product specification made available to the user, for example in brochures, catalogues and similar publications.</w:t>
            </w:r>
          </w:p>
        </w:tc>
        <w:tc>
          <w:tcPr>
            <w:tcW w:w="1261" w:type="dxa"/>
            <w:gridSpan w:val="2"/>
            <w:vAlign w:val="center"/>
          </w:tcPr>
          <w:p w14:paraId="246EA2D2"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vAlign w:val="center"/>
          </w:tcPr>
          <w:p w14:paraId="436908C3"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vAlign w:val="center"/>
          </w:tcPr>
          <w:p w14:paraId="2F81FCB4"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4ACDE726" w14:textId="77777777" w:rsidTr="00443A35">
        <w:tc>
          <w:tcPr>
            <w:tcW w:w="10201" w:type="dxa"/>
            <w:shd w:val="clear" w:color="auto" w:fill="D9D9D9" w:themeFill="background1" w:themeFillShade="D9"/>
          </w:tcPr>
          <w:p w14:paraId="2834008A" w14:textId="77777777" w:rsidR="00443A35" w:rsidRPr="00B520AE" w:rsidRDefault="00443A35" w:rsidP="00AB0054">
            <w:pPr>
              <w:pStyle w:val="Listaszerbekezds"/>
              <w:ind w:hanging="694"/>
              <w:jc w:val="both"/>
              <w:rPr>
                <w:rFonts w:eastAsia="Times New Roman" w:cstheme="minorHAnsi"/>
                <w:color w:val="000000"/>
                <w:lang w:eastAsia="en-GB"/>
              </w:rPr>
            </w:pPr>
            <w:r w:rsidRPr="00B520AE">
              <w:rPr>
                <w:rFonts w:eastAsia="Times New Roman" w:cstheme="minorHAnsi"/>
                <w:b/>
                <w:bCs/>
                <w:color w:val="000000"/>
                <w:lang w:eastAsia="en-GB"/>
              </w:rPr>
              <w:t>1.2.   Reference to previous and similar generations of the device</w:t>
            </w:r>
          </w:p>
        </w:tc>
        <w:tc>
          <w:tcPr>
            <w:tcW w:w="1261" w:type="dxa"/>
            <w:gridSpan w:val="2"/>
            <w:shd w:val="clear" w:color="auto" w:fill="D9D9D9" w:themeFill="background1" w:themeFillShade="D9"/>
            <w:vAlign w:val="center"/>
          </w:tcPr>
          <w:p w14:paraId="6E058679" w14:textId="77777777" w:rsidR="00443A35" w:rsidRDefault="00443A35" w:rsidP="006E3CDF">
            <w:pPr>
              <w:jc w:val="both"/>
              <w:rPr>
                <w:rFonts w:eastAsia="Times New Roman" w:cstheme="minorHAnsi"/>
                <w:color w:val="000000"/>
                <w:lang w:eastAsia="en-GB"/>
              </w:rPr>
            </w:pPr>
          </w:p>
        </w:tc>
        <w:tc>
          <w:tcPr>
            <w:tcW w:w="1241" w:type="dxa"/>
            <w:shd w:val="clear" w:color="auto" w:fill="D9D9D9" w:themeFill="background1" w:themeFillShade="D9"/>
            <w:vAlign w:val="center"/>
          </w:tcPr>
          <w:p w14:paraId="6504AFB7" w14:textId="77777777" w:rsidR="00443A35" w:rsidRDefault="00443A35" w:rsidP="006E3CDF">
            <w:pPr>
              <w:jc w:val="both"/>
              <w:rPr>
                <w:rFonts w:eastAsia="Times New Roman" w:cstheme="minorHAnsi"/>
                <w:color w:val="000000"/>
                <w:lang w:eastAsia="en-GB"/>
              </w:rPr>
            </w:pPr>
          </w:p>
        </w:tc>
        <w:tc>
          <w:tcPr>
            <w:tcW w:w="1291" w:type="dxa"/>
            <w:shd w:val="clear" w:color="auto" w:fill="D9D9D9" w:themeFill="background1" w:themeFillShade="D9"/>
            <w:vAlign w:val="center"/>
          </w:tcPr>
          <w:p w14:paraId="7FD5DEB6" w14:textId="77777777" w:rsidR="00443A35" w:rsidRDefault="00443A35" w:rsidP="006E3CDF">
            <w:pPr>
              <w:jc w:val="both"/>
              <w:rPr>
                <w:rFonts w:eastAsia="Times New Roman" w:cstheme="minorHAnsi"/>
                <w:color w:val="000000"/>
                <w:lang w:eastAsia="en-GB"/>
              </w:rPr>
            </w:pPr>
          </w:p>
        </w:tc>
      </w:tr>
      <w:tr w:rsidR="00443A35" w14:paraId="52F99B1D" w14:textId="77777777" w:rsidTr="00443A35">
        <w:tc>
          <w:tcPr>
            <w:tcW w:w="10201" w:type="dxa"/>
            <w:shd w:val="clear" w:color="auto" w:fill="FFFFFF" w:themeFill="background1"/>
          </w:tcPr>
          <w:p w14:paraId="58298088" w14:textId="77777777" w:rsidR="00443A35" w:rsidRPr="006A3468" w:rsidRDefault="00443A35" w:rsidP="006A3468">
            <w:pPr>
              <w:pStyle w:val="Listaszerbekezds"/>
              <w:numPr>
                <w:ilvl w:val="0"/>
                <w:numId w:val="2"/>
              </w:numPr>
              <w:jc w:val="both"/>
              <w:rPr>
                <w:rFonts w:eastAsia="Times New Roman" w:cstheme="minorHAnsi"/>
                <w:color w:val="000000"/>
                <w:lang w:eastAsia="en-GB"/>
              </w:rPr>
            </w:pPr>
            <w:r w:rsidRPr="006A3468">
              <w:rPr>
                <w:rFonts w:eastAsia="Times New Roman" w:cstheme="minorHAnsi"/>
                <w:color w:val="000000"/>
                <w:lang w:eastAsia="en-GB"/>
              </w:rPr>
              <w:t>an overview of the previous generation or generations of the device produced by the manufacturer, where such devices exist;</w:t>
            </w:r>
          </w:p>
        </w:tc>
        <w:tc>
          <w:tcPr>
            <w:tcW w:w="1261" w:type="dxa"/>
            <w:gridSpan w:val="2"/>
            <w:shd w:val="clear" w:color="auto" w:fill="FFFFFF" w:themeFill="background1"/>
            <w:vAlign w:val="center"/>
          </w:tcPr>
          <w:p w14:paraId="4B34D88B" w14:textId="77777777" w:rsidR="00443A35" w:rsidRDefault="00443A35" w:rsidP="00D06C6F">
            <w:pPr>
              <w:jc w:val="center"/>
              <w:rPr>
                <w:rFonts w:eastAsia="Times New Roman" w:cstheme="minorHAnsi"/>
                <w:color w:val="000000"/>
                <w:lang w:eastAsia="en-GB"/>
              </w:rPr>
            </w:pPr>
          </w:p>
        </w:tc>
        <w:tc>
          <w:tcPr>
            <w:tcW w:w="1241" w:type="dxa"/>
            <w:shd w:val="clear" w:color="auto" w:fill="FFFFFF" w:themeFill="background1"/>
            <w:vAlign w:val="center"/>
          </w:tcPr>
          <w:p w14:paraId="45641EFE" w14:textId="77777777"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2D05CF97"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27FBAA00" w14:textId="77777777" w:rsidTr="00443A35">
        <w:tc>
          <w:tcPr>
            <w:tcW w:w="10201" w:type="dxa"/>
            <w:shd w:val="clear" w:color="auto" w:fill="FFFFFF" w:themeFill="background1"/>
          </w:tcPr>
          <w:p w14:paraId="4CC07769" w14:textId="77777777" w:rsidR="00443A35" w:rsidRPr="006A3468" w:rsidRDefault="00443A35" w:rsidP="006A3468">
            <w:pPr>
              <w:pStyle w:val="Listaszerbekezds"/>
              <w:numPr>
                <w:ilvl w:val="0"/>
                <w:numId w:val="2"/>
              </w:numPr>
              <w:jc w:val="both"/>
              <w:rPr>
                <w:rFonts w:eastAsia="Times New Roman" w:cstheme="minorHAnsi"/>
                <w:color w:val="000000"/>
                <w:lang w:eastAsia="en-GB"/>
              </w:rPr>
            </w:pPr>
            <w:r w:rsidRPr="00B520AE">
              <w:rPr>
                <w:rFonts w:eastAsia="Times New Roman" w:cstheme="minorHAnsi"/>
                <w:color w:val="000000"/>
                <w:lang w:eastAsia="en-GB"/>
              </w:rPr>
              <w:t>an overview of identified similar devices available on the Union or international markets, where such devices exist.</w:t>
            </w:r>
          </w:p>
        </w:tc>
        <w:tc>
          <w:tcPr>
            <w:tcW w:w="1261" w:type="dxa"/>
            <w:gridSpan w:val="2"/>
            <w:shd w:val="clear" w:color="auto" w:fill="FFFFFF" w:themeFill="background1"/>
            <w:vAlign w:val="center"/>
          </w:tcPr>
          <w:p w14:paraId="0EB1C2C0"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5488FDCA" w14:textId="77777777"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267D1782"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4ADD4552" w14:textId="77777777" w:rsidTr="00443A35">
        <w:tc>
          <w:tcPr>
            <w:tcW w:w="10201" w:type="dxa"/>
            <w:shd w:val="clear" w:color="auto" w:fill="D9D9D9" w:themeFill="background1" w:themeFillShade="D9"/>
          </w:tcPr>
          <w:p w14:paraId="7CB57852" w14:textId="77777777" w:rsidR="00443A35" w:rsidRPr="006A3468" w:rsidRDefault="00443A35" w:rsidP="006A3468">
            <w:pPr>
              <w:jc w:val="both"/>
              <w:rPr>
                <w:rFonts w:eastAsia="Times New Roman" w:cstheme="minorHAnsi"/>
                <w:color w:val="000000"/>
                <w:lang w:eastAsia="en-GB"/>
              </w:rPr>
            </w:pPr>
            <w:r w:rsidRPr="00B520AE">
              <w:rPr>
                <w:rFonts w:eastAsia="Times New Roman" w:cstheme="minorHAnsi"/>
                <w:b/>
                <w:bCs/>
                <w:color w:val="000000"/>
                <w:lang w:eastAsia="en-GB"/>
              </w:rPr>
              <w:t>2.   INFORMATION TO BE SUPPLIED BY THE MANUFACTURER</w:t>
            </w:r>
          </w:p>
        </w:tc>
        <w:tc>
          <w:tcPr>
            <w:tcW w:w="1261" w:type="dxa"/>
            <w:gridSpan w:val="2"/>
            <w:shd w:val="clear" w:color="auto" w:fill="D9D9D9" w:themeFill="background1" w:themeFillShade="D9"/>
            <w:vAlign w:val="center"/>
          </w:tcPr>
          <w:p w14:paraId="58D5D614" w14:textId="77777777" w:rsidR="00443A35" w:rsidRDefault="00443A35" w:rsidP="006A3468">
            <w:pPr>
              <w:jc w:val="both"/>
              <w:rPr>
                <w:rFonts w:eastAsia="Times New Roman" w:cstheme="minorHAnsi"/>
                <w:color w:val="000000"/>
                <w:lang w:eastAsia="en-GB"/>
              </w:rPr>
            </w:pPr>
          </w:p>
        </w:tc>
        <w:tc>
          <w:tcPr>
            <w:tcW w:w="1241" w:type="dxa"/>
            <w:shd w:val="clear" w:color="auto" w:fill="D9D9D9" w:themeFill="background1" w:themeFillShade="D9"/>
            <w:vAlign w:val="center"/>
          </w:tcPr>
          <w:p w14:paraId="1E829383" w14:textId="77777777" w:rsidR="00443A35" w:rsidRDefault="00443A35" w:rsidP="006A3468">
            <w:pPr>
              <w:jc w:val="both"/>
              <w:rPr>
                <w:rFonts w:eastAsia="Times New Roman" w:cstheme="minorHAnsi"/>
                <w:color w:val="000000"/>
                <w:lang w:eastAsia="en-GB"/>
              </w:rPr>
            </w:pPr>
          </w:p>
        </w:tc>
        <w:tc>
          <w:tcPr>
            <w:tcW w:w="1291" w:type="dxa"/>
            <w:shd w:val="clear" w:color="auto" w:fill="D9D9D9" w:themeFill="background1" w:themeFillShade="D9"/>
            <w:vAlign w:val="center"/>
          </w:tcPr>
          <w:p w14:paraId="1261BEB1" w14:textId="77777777" w:rsidR="00443A35" w:rsidRDefault="00443A35" w:rsidP="006A3468">
            <w:pPr>
              <w:jc w:val="both"/>
              <w:rPr>
                <w:rFonts w:eastAsia="Times New Roman" w:cstheme="minorHAnsi"/>
                <w:color w:val="000000"/>
                <w:lang w:eastAsia="en-GB"/>
              </w:rPr>
            </w:pPr>
          </w:p>
        </w:tc>
      </w:tr>
      <w:tr w:rsidR="00C8688C" w14:paraId="4E752707" w14:textId="77777777" w:rsidTr="00E44B33">
        <w:tc>
          <w:tcPr>
            <w:tcW w:w="13994" w:type="dxa"/>
            <w:gridSpan w:val="5"/>
            <w:shd w:val="clear" w:color="auto" w:fill="FFFFFF" w:themeFill="background1"/>
          </w:tcPr>
          <w:p w14:paraId="25B93D66" w14:textId="77777777" w:rsidR="00C8688C" w:rsidRDefault="00C8688C" w:rsidP="006A3468">
            <w:pPr>
              <w:jc w:val="both"/>
              <w:rPr>
                <w:rFonts w:eastAsia="Times New Roman" w:cstheme="minorHAnsi"/>
                <w:color w:val="000000"/>
                <w:lang w:eastAsia="en-GB"/>
              </w:rPr>
            </w:pPr>
            <w:r w:rsidRPr="00B520AE">
              <w:rPr>
                <w:rFonts w:eastAsia="Times New Roman" w:cstheme="minorHAnsi"/>
                <w:color w:val="000000"/>
                <w:lang w:eastAsia="en-GB"/>
              </w:rPr>
              <w:t>A complete set of:</w:t>
            </w:r>
          </w:p>
        </w:tc>
      </w:tr>
      <w:tr w:rsidR="00443A35" w14:paraId="515255D1" w14:textId="77777777" w:rsidTr="00443A35">
        <w:tc>
          <w:tcPr>
            <w:tcW w:w="10201" w:type="dxa"/>
            <w:shd w:val="clear" w:color="auto" w:fill="FFFFFF" w:themeFill="background1"/>
          </w:tcPr>
          <w:tbl>
            <w:tblPr>
              <w:tblW w:w="5000" w:type="pct"/>
              <w:tblCellSpacing w:w="0" w:type="dxa"/>
              <w:tblCellMar>
                <w:left w:w="0" w:type="dxa"/>
                <w:right w:w="0" w:type="dxa"/>
              </w:tblCellMar>
              <w:tblLook w:val="04A0" w:firstRow="1" w:lastRow="0" w:firstColumn="1" w:lastColumn="0" w:noHBand="0" w:noVBand="1"/>
            </w:tblPr>
            <w:tblGrid>
              <w:gridCol w:w="6"/>
              <w:gridCol w:w="9979"/>
            </w:tblGrid>
            <w:tr w:rsidR="00443A35" w:rsidRPr="00B520AE" w14:paraId="74D77B62" w14:textId="77777777" w:rsidTr="008C40DF">
              <w:trPr>
                <w:tblCellSpacing w:w="0" w:type="dxa"/>
              </w:trPr>
              <w:tc>
                <w:tcPr>
                  <w:tcW w:w="0" w:type="auto"/>
                  <w:hideMark/>
                </w:tcPr>
                <w:p w14:paraId="7F67217D" w14:textId="77777777" w:rsidR="00443A35" w:rsidRPr="008C44E3" w:rsidRDefault="00443A35" w:rsidP="008C44E3">
                  <w:pPr>
                    <w:pStyle w:val="Listaszerbekezds"/>
                    <w:numPr>
                      <w:ilvl w:val="0"/>
                      <w:numId w:val="5"/>
                    </w:numPr>
                    <w:spacing w:after="0" w:line="240" w:lineRule="auto"/>
                    <w:jc w:val="both"/>
                    <w:rPr>
                      <w:rFonts w:eastAsia="Times New Roman" w:cstheme="minorHAnsi"/>
                      <w:color w:val="000000"/>
                      <w:lang w:eastAsia="en-GB"/>
                    </w:rPr>
                  </w:pPr>
                </w:p>
              </w:tc>
              <w:tc>
                <w:tcPr>
                  <w:tcW w:w="0" w:type="auto"/>
                  <w:hideMark/>
                </w:tcPr>
                <w:p w14:paraId="327CB278" w14:textId="77777777" w:rsidR="00443A35" w:rsidRPr="008C44E3" w:rsidRDefault="00443A35" w:rsidP="008C44E3">
                  <w:pPr>
                    <w:pStyle w:val="Listaszerbekezds"/>
                    <w:numPr>
                      <w:ilvl w:val="0"/>
                      <w:numId w:val="6"/>
                    </w:numPr>
                    <w:spacing w:after="0" w:line="240" w:lineRule="auto"/>
                    <w:jc w:val="both"/>
                    <w:rPr>
                      <w:rFonts w:eastAsia="Times New Roman" w:cstheme="minorHAnsi"/>
                      <w:color w:val="000000"/>
                      <w:lang w:eastAsia="en-GB"/>
                    </w:rPr>
                  </w:pPr>
                  <w:r w:rsidRPr="008C44E3">
                    <w:rPr>
                      <w:rFonts w:eastAsia="Times New Roman" w:cstheme="minorHAnsi"/>
                      <w:color w:val="000000"/>
                      <w:lang w:eastAsia="en-GB"/>
                    </w:rPr>
                    <w:t>the label or labels on the device and on its packaging, such as single unit packaging, sales packaging, transport packaging in case of specific management conditions, in the languages accepted in the Member States where the device is envisaged to be sold; and</w:t>
                  </w:r>
                </w:p>
              </w:tc>
            </w:tr>
          </w:tbl>
          <w:p w14:paraId="09A55DFC" w14:textId="77777777" w:rsidR="00443A35" w:rsidRPr="006A3468" w:rsidRDefault="00443A35" w:rsidP="006A3468">
            <w:pPr>
              <w:ind w:left="360"/>
              <w:jc w:val="both"/>
              <w:rPr>
                <w:rFonts w:eastAsia="Times New Roman" w:cstheme="minorHAnsi"/>
                <w:color w:val="000000"/>
                <w:lang w:eastAsia="en-GB"/>
              </w:rPr>
            </w:pPr>
          </w:p>
        </w:tc>
        <w:tc>
          <w:tcPr>
            <w:tcW w:w="1261" w:type="dxa"/>
            <w:gridSpan w:val="2"/>
            <w:shd w:val="clear" w:color="auto" w:fill="FFFFFF" w:themeFill="background1"/>
            <w:vAlign w:val="center"/>
          </w:tcPr>
          <w:p w14:paraId="281337EF"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045585D3"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shd w:val="clear" w:color="auto" w:fill="FFFFFF" w:themeFill="background1"/>
            <w:vAlign w:val="center"/>
          </w:tcPr>
          <w:p w14:paraId="5FFB9364"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15102609" w14:textId="77777777" w:rsidTr="00443A35">
        <w:tc>
          <w:tcPr>
            <w:tcW w:w="10201" w:type="dxa"/>
            <w:shd w:val="clear" w:color="auto" w:fill="FFFFFF" w:themeFill="background1"/>
          </w:tcPr>
          <w:p w14:paraId="5EB321BE" w14:textId="77777777" w:rsidR="00443A35" w:rsidRPr="008C44E3" w:rsidRDefault="00443A35" w:rsidP="008C44E3">
            <w:pPr>
              <w:pStyle w:val="Listaszerbekezds"/>
              <w:numPr>
                <w:ilvl w:val="0"/>
                <w:numId w:val="5"/>
              </w:numPr>
              <w:jc w:val="both"/>
              <w:rPr>
                <w:rFonts w:eastAsia="Times New Roman" w:cstheme="minorHAnsi"/>
                <w:color w:val="000000"/>
                <w:lang w:eastAsia="en-GB"/>
              </w:rPr>
            </w:pPr>
            <w:r w:rsidRPr="008C44E3">
              <w:rPr>
                <w:rFonts w:eastAsia="Times New Roman" w:cstheme="minorHAnsi"/>
                <w:color w:val="000000"/>
                <w:lang w:eastAsia="en-GB"/>
              </w:rPr>
              <w:t>the instructions for use in the languages accepted in the Member States where the device is envisaged to be sold.</w:t>
            </w:r>
          </w:p>
        </w:tc>
        <w:tc>
          <w:tcPr>
            <w:tcW w:w="1261" w:type="dxa"/>
            <w:gridSpan w:val="2"/>
            <w:shd w:val="clear" w:color="auto" w:fill="FFFFFF" w:themeFill="background1"/>
            <w:vAlign w:val="center"/>
          </w:tcPr>
          <w:p w14:paraId="192268AB"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58161826"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shd w:val="clear" w:color="auto" w:fill="FFFFFF" w:themeFill="background1"/>
            <w:vAlign w:val="center"/>
          </w:tcPr>
          <w:p w14:paraId="62A95433"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36F3957F" w14:textId="77777777" w:rsidTr="00443A35">
        <w:tc>
          <w:tcPr>
            <w:tcW w:w="10201" w:type="dxa"/>
            <w:shd w:val="clear" w:color="auto" w:fill="D9D9D9" w:themeFill="background1" w:themeFillShade="D9"/>
          </w:tcPr>
          <w:p w14:paraId="278FE443" w14:textId="77777777" w:rsidR="00443A35" w:rsidRPr="006A3468" w:rsidRDefault="00443A35" w:rsidP="00401C0C">
            <w:pPr>
              <w:jc w:val="both"/>
              <w:rPr>
                <w:rFonts w:eastAsia="Times New Roman" w:cstheme="minorHAnsi"/>
                <w:color w:val="000000"/>
                <w:lang w:eastAsia="en-GB"/>
              </w:rPr>
            </w:pPr>
            <w:r w:rsidRPr="00B520AE">
              <w:rPr>
                <w:rFonts w:eastAsia="Times New Roman" w:cstheme="minorHAnsi"/>
                <w:b/>
                <w:bCs/>
                <w:color w:val="000000"/>
                <w:lang w:eastAsia="en-GB"/>
              </w:rPr>
              <w:t>3.   DESIGN AND MANUFACTURING INFORMATION</w:t>
            </w:r>
          </w:p>
        </w:tc>
        <w:tc>
          <w:tcPr>
            <w:tcW w:w="1261" w:type="dxa"/>
            <w:gridSpan w:val="2"/>
            <w:shd w:val="clear" w:color="auto" w:fill="D9D9D9" w:themeFill="background1" w:themeFillShade="D9"/>
            <w:vAlign w:val="center"/>
          </w:tcPr>
          <w:p w14:paraId="5634B2A2" w14:textId="77777777" w:rsidR="00443A35" w:rsidRDefault="00443A35" w:rsidP="006A3468">
            <w:pPr>
              <w:jc w:val="both"/>
              <w:rPr>
                <w:rFonts w:eastAsia="Times New Roman" w:cstheme="minorHAnsi"/>
                <w:color w:val="000000"/>
                <w:lang w:eastAsia="en-GB"/>
              </w:rPr>
            </w:pPr>
          </w:p>
        </w:tc>
        <w:tc>
          <w:tcPr>
            <w:tcW w:w="1241" w:type="dxa"/>
            <w:shd w:val="clear" w:color="auto" w:fill="D9D9D9" w:themeFill="background1" w:themeFillShade="D9"/>
            <w:vAlign w:val="center"/>
          </w:tcPr>
          <w:p w14:paraId="3EB5D7F4" w14:textId="77777777" w:rsidR="00443A35" w:rsidRDefault="00443A35" w:rsidP="006A3468">
            <w:pPr>
              <w:jc w:val="both"/>
              <w:rPr>
                <w:rFonts w:eastAsia="Times New Roman" w:cstheme="minorHAnsi"/>
                <w:color w:val="000000"/>
                <w:lang w:eastAsia="en-GB"/>
              </w:rPr>
            </w:pPr>
          </w:p>
        </w:tc>
        <w:tc>
          <w:tcPr>
            <w:tcW w:w="1291" w:type="dxa"/>
            <w:shd w:val="clear" w:color="auto" w:fill="D9D9D9" w:themeFill="background1" w:themeFillShade="D9"/>
            <w:vAlign w:val="center"/>
          </w:tcPr>
          <w:p w14:paraId="612A8315" w14:textId="77777777" w:rsidR="00443A35" w:rsidRDefault="00443A35" w:rsidP="006A3468">
            <w:pPr>
              <w:jc w:val="both"/>
              <w:rPr>
                <w:rFonts w:eastAsia="Times New Roman" w:cstheme="minorHAnsi"/>
                <w:color w:val="000000"/>
                <w:lang w:eastAsia="en-GB"/>
              </w:rPr>
            </w:pPr>
          </w:p>
        </w:tc>
      </w:tr>
      <w:tr w:rsidR="00443A35" w14:paraId="0D78646B" w14:textId="77777777" w:rsidTr="00443A35">
        <w:tc>
          <w:tcPr>
            <w:tcW w:w="10201" w:type="dxa"/>
            <w:shd w:val="clear" w:color="auto" w:fill="FFFFFF" w:themeFill="background1"/>
          </w:tcPr>
          <w:tbl>
            <w:tblPr>
              <w:tblW w:w="5000" w:type="pct"/>
              <w:tblCellSpacing w:w="0" w:type="dxa"/>
              <w:tblCellMar>
                <w:left w:w="0" w:type="dxa"/>
                <w:right w:w="0" w:type="dxa"/>
              </w:tblCellMar>
              <w:tblLook w:val="04A0" w:firstRow="1" w:lastRow="0" w:firstColumn="1" w:lastColumn="0" w:noHBand="0" w:noVBand="1"/>
            </w:tblPr>
            <w:tblGrid>
              <w:gridCol w:w="8"/>
              <w:gridCol w:w="9977"/>
            </w:tblGrid>
            <w:tr w:rsidR="00443A35" w:rsidRPr="00B520AE" w14:paraId="3084D94F" w14:textId="77777777" w:rsidTr="004F50DC">
              <w:trPr>
                <w:tblCellSpacing w:w="0" w:type="dxa"/>
              </w:trPr>
              <w:tc>
                <w:tcPr>
                  <w:tcW w:w="0" w:type="auto"/>
                  <w:hideMark/>
                </w:tcPr>
                <w:p w14:paraId="39BAECF3" w14:textId="77777777" w:rsidR="00443A35" w:rsidRPr="00090C63" w:rsidRDefault="00443A35" w:rsidP="00090C63">
                  <w:pPr>
                    <w:pStyle w:val="Listaszerbekezds"/>
                    <w:numPr>
                      <w:ilvl w:val="0"/>
                      <w:numId w:val="7"/>
                    </w:numPr>
                    <w:spacing w:after="0" w:line="240" w:lineRule="auto"/>
                    <w:jc w:val="both"/>
                    <w:rPr>
                      <w:rFonts w:eastAsia="Times New Roman" w:cstheme="minorHAnsi"/>
                      <w:color w:val="000000"/>
                      <w:lang w:eastAsia="en-GB"/>
                    </w:rPr>
                  </w:pPr>
                </w:p>
              </w:tc>
              <w:tc>
                <w:tcPr>
                  <w:tcW w:w="0" w:type="auto"/>
                  <w:hideMark/>
                </w:tcPr>
                <w:p w14:paraId="5320E883" w14:textId="77777777" w:rsidR="00443A35" w:rsidRPr="00090C63" w:rsidRDefault="00443A35" w:rsidP="00090C63">
                  <w:pPr>
                    <w:pStyle w:val="Listaszerbekezds"/>
                    <w:numPr>
                      <w:ilvl w:val="0"/>
                      <w:numId w:val="8"/>
                    </w:numPr>
                    <w:spacing w:after="0" w:line="240" w:lineRule="auto"/>
                    <w:jc w:val="both"/>
                    <w:rPr>
                      <w:rFonts w:eastAsia="Times New Roman" w:cstheme="minorHAnsi"/>
                      <w:color w:val="000000"/>
                      <w:lang w:eastAsia="en-GB"/>
                    </w:rPr>
                  </w:pPr>
                  <w:r w:rsidRPr="00090C63">
                    <w:rPr>
                      <w:rFonts w:eastAsia="Times New Roman" w:cstheme="minorHAnsi"/>
                      <w:color w:val="000000"/>
                      <w:lang w:eastAsia="en-GB"/>
                    </w:rPr>
                    <w:t>information to allow the design stages applied to the device to be understood</w:t>
                  </w:r>
                </w:p>
              </w:tc>
            </w:tr>
          </w:tbl>
          <w:p w14:paraId="73917EDE" w14:textId="77777777" w:rsidR="00443A35" w:rsidRPr="006A3468" w:rsidRDefault="00443A35" w:rsidP="00401C0C">
            <w:pPr>
              <w:rPr>
                <w:rFonts w:eastAsia="Times New Roman" w:cstheme="minorHAnsi"/>
                <w:color w:val="000000"/>
                <w:lang w:eastAsia="en-GB"/>
              </w:rPr>
            </w:pPr>
          </w:p>
        </w:tc>
        <w:tc>
          <w:tcPr>
            <w:tcW w:w="1261" w:type="dxa"/>
            <w:gridSpan w:val="2"/>
            <w:shd w:val="clear" w:color="auto" w:fill="FFFFFF" w:themeFill="background1"/>
            <w:vAlign w:val="center"/>
          </w:tcPr>
          <w:p w14:paraId="2FBCFC51" w14:textId="77777777" w:rsidR="00443A35" w:rsidRDefault="00443A35" w:rsidP="00D06C6F">
            <w:pPr>
              <w:jc w:val="center"/>
              <w:rPr>
                <w:rFonts w:eastAsia="Times New Roman" w:cstheme="minorHAnsi"/>
                <w:color w:val="000000"/>
                <w:lang w:eastAsia="en-GB"/>
              </w:rPr>
            </w:pPr>
          </w:p>
        </w:tc>
        <w:tc>
          <w:tcPr>
            <w:tcW w:w="1241" w:type="dxa"/>
            <w:shd w:val="clear" w:color="auto" w:fill="FFFFFF" w:themeFill="background1"/>
            <w:vAlign w:val="center"/>
          </w:tcPr>
          <w:p w14:paraId="00287809" w14:textId="77777777"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2B91A51F"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2FE6BAFB" w14:textId="77777777" w:rsidTr="00443A35">
        <w:tc>
          <w:tcPr>
            <w:tcW w:w="10201" w:type="dxa"/>
            <w:shd w:val="clear" w:color="auto" w:fill="FFFFFF" w:themeFill="background1"/>
          </w:tcPr>
          <w:tbl>
            <w:tblPr>
              <w:tblW w:w="5000" w:type="pct"/>
              <w:tblCellSpacing w:w="0" w:type="dxa"/>
              <w:tblCellMar>
                <w:left w:w="0" w:type="dxa"/>
                <w:right w:w="0" w:type="dxa"/>
              </w:tblCellMar>
              <w:tblLook w:val="04A0" w:firstRow="1" w:lastRow="0" w:firstColumn="1" w:lastColumn="0" w:noHBand="0" w:noVBand="1"/>
            </w:tblPr>
            <w:tblGrid>
              <w:gridCol w:w="6"/>
              <w:gridCol w:w="9979"/>
            </w:tblGrid>
            <w:tr w:rsidR="00443A35" w:rsidRPr="00B520AE" w14:paraId="00D8477D" w14:textId="77777777" w:rsidTr="00FA7AC1">
              <w:trPr>
                <w:tblCellSpacing w:w="0" w:type="dxa"/>
              </w:trPr>
              <w:tc>
                <w:tcPr>
                  <w:tcW w:w="0" w:type="auto"/>
                  <w:hideMark/>
                </w:tcPr>
                <w:p w14:paraId="5EB109AD" w14:textId="77777777" w:rsidR="00443A35" w:rsidRPr="00090C63" w:rsidRDefault="00443A35" w:rsidP="00090C63">
                  <w:pPr>
                    <w:pStyle w:val="Listaszerbekezds"/>
                    <w:numPr>
                      <w:ilvl w:val="0"/>
                      <w:numId w:val="8"/>
                    </w:numPr>
                    <w:spacing w:after="0" w:line="240" w:lineRule="auto"/>
                    <w:jc w:val="both"/>
                    <w:rPr>
                      <w:rFonts w:eastAsia="Times New Roman" w:cstheme="minorHAnsi"/>
                      <w:color w:val="000000"/>
                      <w:lang w:eastAsia="en-GB"/>
                    </w:rPr>
                  </w:pPr>
                </w:p>
              </w:tc>
              <w:tc>
                <w:tcPr>
                  <w:tcW w:w="0" w:type="auto"/>
                  <w:hideMark/>
                </w:tcPr>
                <w:p w14:paraId="48CD2383" w14:textId="77777777" w:rsidR="00443A35" w:rsidRPr="00090C63" w:rsidRDefault="00443A35" w:rsidP="00090C63">
                  <w:pPr>
                    <w:pStyle w:val="Listaszerbekezds"/>
                    <w:numPr>
                      <w:ilvl w:val="0"/>
                      <w:numId w:val="7"/>
                    </w:numPr>
                    <w:spacing w:after="0" w:line="240" w:lineRule="auto"/>
                    <w:jc w:val="both"/>
                    <w:rPr>
                      <w:rFonts w:eastAsia="Times New Roman" w:cstheme="minorHAnsi"/>
                      <w:color w:val="000000"/>
                      <w:lang w:eastAsia="en-GB"/>
                    </w:rPr>
                  </w:pPr>
                  <w:r w:rsidRPr="00090C63">
                    <w:rPr>
                      <w:rFonts w:eastAsia="Times New Roman" w:cstheme="minorHAnsi"/>
                      <w:color w:val="000000"/>
                      <w:lang w:eastAsia="en-GB"/>
                    </w:rPr>
                    <w:t>complete information and specifications, including the manufacturing processes and their validation, their adjuvants, the continuous monitoring and the final product testing. Data shall be fully included in the technical documentation;</w:t>
                  </w:r>
                </w:p>
              </w:tc>
            </w:tr>
          </w:tbl>
          <w:p w14:paraId="043B334C" w14:textId="77777777" w:rsidR="00443A35" w:rsidRPr="006A3468" w:rsidRDefault="00443A35" w:rsidP="00401C0C">
            <w:pPr>
              <w:ind w:left="360"/>
              <w:jc w:val="both"/>
              <w:rPr>
                <w:rFonts w:eastAsia="Times New Roman" w:cstheme="minorHAnsi"/>
                <w:color w:val="000000"/>
                <w:lang w:eastAsia="en-GB"/>
              </w:rPr>
            </w:pPr>
          </w:p>
        </w:tc>
        <w:tc>
          <w:tcPr>
            <w:tcW w:w="1261" w:type="dxa"/>
            <w:gridSpan w:val="2"/>
            <w:shd w:val="clear" w:color="auto" w:fill="FFFFFF" w:themeFill="background1"/>
            <w:vAlign w:val="center"/>
          </w:tcPr>
          <w:p w14:paraId="6E2B9684"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193A3C3A"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shd w:val="clear" w:color="auto" w:fill="FFFFFF" w:themeFill="background1"/>
            <w:vAlign w:val="center"/>
          </w:tcPr>
          <w:p w14:paraId="6A253171"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096B320C" w14:textId="77777777" w:rsidTr="00443A35">
        <w:tc>
          <w:tcPr>
            <w:tcW w:w="10201" w:type="dxa"/>
            <w:shd w:val="clear" w:color="auto" w:fill="FFFFFF" w:themeFill="background1"/>
          </w:tcPr>
          <w:tbl>
            <w:tblPr>
              <w:tblW w:w="5000" w:type="pct"/>
              <w:tblCellSpacing w:w="0" w:type="dxa"/>
              <w:tblCellMar>
                <w:left w:w="0" w:type="dxa"/>
                <w:right w:w="0" w:type="dxa"/>
              </w:tblCellMar>
              <w:tblLook w:val="04A0" w:firstRow="1" w:lastRow="0" w:firstColumn="1" w:lastColumn="0" w:noHBand="0" w:noVBand="1"/>
            </w:tblPr>
            <w:tblGrid>
              <w:gridCol w:w="9985"/>
            </w:tblGrid>
            <w:tr w:rsidR="00443A35" w:rsidRPr="00B520AE" w14:paraId="31CC50C5" w14:textId="77777777" w:rsidTr="00C03938">
              <w:trPr>
                <w:tblCellSpacing w:w="0" w:type="dxa"/>
              </w:trPr>
              <w:tc>
                <w:tcPr>
                  <w:tcW w:w="0" w:type="auto"/>
                  <w:hideMark/>
                </w:tcPr>
                <w:p w14:paraId="419FFD7C" w14:textId="77777777" w:rsidR="00443A35" w:rsidRPr="00090C63" w:rsidRDefault="00443A35" w:rsidP="00090C63">
                  <w:pPr>
                    <w:pStyle w:val="Listaszerbekezds"/>
                    <w:numPr>
                      <w:ilvl w:val="0"/>
                      <w:numId w:val="7"/>
                    </w:numPr>
                    <w:spacing w:after="0" w:line="240" w:lineRule="auto"/>
                    <w:jc w:val="both"/>
                    <w:rPr>
                      <w:rFonts w:eastAsia="Times New Roman" w:cstheme="minorHAnsi"/>
                      <w:color w:val="000000"/>
                      <w:lang w:eastAsia="en-GB"/>
                    </w:rPr>
                  </w:pPr>
                  <w:r w:rsidRPr="00090C63">
                    <w:rPr>
                      <w:rFonts w:eastAsia="Times New Roman" w:cstheme="minorHAnsi"/>
                      <w:color w:val="000000"/>
                      <w:lang w:eastAsia="en-GB"/>
                    </w:rPr>
                    <w:t>identification of all sites, including suppliers and sub-contractors, where design and manufacturing activities are performed.</w:t>
                  </w:r>
                </w:p>
              </w:tc>
            </w:tr>
          </w:tbl>
          <w:p w14:paraId="06435D6D" w14:textId="77777777" w:rsidR="00443A35" w:rsidRPr="00B520AE" w:rsidRDefault="00443A35" w:rsidP="00401C0C">
            <w:pPr>
              <w:jc w:val="both"/>
              <w:rPr>
                <w:rFonts w:eastAsia="Times New Roman" w:cstheme="minorHAnsi"/>
                <w:color w:val="000000"/>
                <w:lang w:eastAsia="en-GB"/>
              </w:rPr>
            </w:pPr>
          </w:p>
        </w:tc>
        <w:tc>
          <w:tcPr>
            <w:tcW w:w="1261" w:type="dxa"/>
            <w:gridSpan w:val="2"/>
            <w:shd w:val="clear" w:color="auto" w:fill="FFFFFF" w:themeFill="background1"/>
            <w:vAlign w:val="center"/>
          </w:tcPr>
          <w:p w14:paraId="6163D97D"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4E9B87C5"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91" w:type="dxa"/>
            <w:shd w:val="clear" w:color="auto" w:fill="FFFFFF" w:themeFill="background1"/>
            <w:vAlign w:val="center"/>
          </w:tcPr>
          <w:p w14:paraId="3FB477F8"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BA4FBC" w14:paraId="70814454" w14:textId="77777777" w:rsidTr="00BA4FBC">
        <w:tc>
          <w:tcPr>
            <w:tcW w:w="13994" w:type="dxa"/>
            <w:gridSpan w:val="5"/>
            <w:shd w:val="clear" w:color="auto" w:fill="D9D9D9" w:themeFill="background1" w:themeFillShade="D9"/>
          </w:tcPr>
          <w:p w14:paraId="706BBEBD" w14:textId="77777777" w:rsidR="00BA4FBC" w:rsidRPr="00B520AE" w:rsidRDefault="00BA4FBC" w:rsidP="00401C0C">
            <w:pPr>
              <w:jc w:val="both"/>
              <w:rPr>
                <w:rFonts w:eastAsia="Times New Roman" w:cstheme="minorHAnsi"/>
                <w:color w:val="000000"/>
                <w:lang w:eastAsia="en-GB"/>
              </w:rPr>
            </w:pPr>
            <w:r>
              <w:rPr>
                <w:rFonts w:eastAsia="Times New Roman" w:cstheme="minorHAnsi"/>
                <w:b/>
                <w:bCs/>
                <w:color w:val="000000"/>
                <w:lang w:eastAsia="en-GB"/>
              </w:rPr>
              <w:t xml:space="preserve">4. </w:t>
            </w:r>
            <w:r w:rsidRPr="00B520AE">
              <w:rPr>
                <w:rFonts w:eastAsia="Times New Roman" w:cstheme="minorHAnsi"/>
                <w:b/>
                <w:bCs/>
                <w:color w:val="000000"/>
                <w:lang w:eastAsia="en-GB"/>
              </w:rPr>
              <w:t>   GENERAL SAFETY AND PERFORMANCE REQUIREMENTS</w:t>
            </w:r>
          </w:p>
        </w:tc>
      </w:tr>
      <w:tr w:rsidR="00443A35" w14:paraId="4087054C" w14:textId="77777777" w:rsidTr="003301E9">
        <w:tc>
          <w:tcPr>
            <w:tcW w:w="13994" w:type="dxa"/>
            <w:gridSpan w:val="5"/>
            <w:shd w:val="clear" w:color="auto" w:fill="FFFFFF" w:themeFill="background1"/>
          </w:tcPr>
          <w:p w14:paraId="2A274B78" w14:textId="77777777" w:rsidR="00443A35" w:rsidRDefault="00443A35" w:rsidP="00401C0C">
            <w:pPr>
              <w:jc w:val="both"/>
              <w:rPr>
                <w:rFonts w:eastAsia="Times New Roman" w:cstheme="minorHAnsi"/>
                <w:color w:val="000000"/>
                <w:lang w:eastAsia="en-GB"/>
              </w:rPr>
            </w:pPr>
            <w:r w:rsidRPr="00B520AE">
              <w:rPr>
                <w:rFonts w:eastAsia="Times New Roman" w:cstheme="minorHAnsi"/>
                <w:color w:val="000000"/>
                <w:lang w:eastAsia="en-GB"/>
              </w:rPr>
              <w:t>The documentation shall contain information for the demonstration of conformity with the general safety and performance requirements set out in Annex I that are applicable to the device taking into account its intended purpose, and shall include a justification, validation and verification of the solutions adopted to meet those requirements. The demonstration of conformity shall include:</w:t>
            </w:r>
          </w:p>
        </w:tc>
      </w:tr>
      <w:tr w:rsidR="00443A35" w14:paraId="3F2C98AA" w14:textId="77777777" w:rsidTr="00443A35">
        <w:tc>
          <w:tcPr>
            <w:tcW w:w="10201" w:type="dxa"/>
            <w:shd w:val="clear" w:color="auto" w:fill="FFFFFF" w:themeFill="background1"/>
          </w:tcPr>
          <w:p w14:paraId="16E3121F" w14:textId="77777777" w:rsidR="00443A35" w:rsidRPr="000E4C82" w:rsidRDefault="00443A35" w:rsidP="000E4C82">
            <w:pPr>
              <w:pStyle w:val="Listaszerbekezds"/>
              <w:numPr>
                <w:ilvl w:val="0"/>
                <w:numId w:val="4"/>
              </w:numPr>
              <w:jc w:val="both"/>
              <w:rPr>
                <w:rFonts w:eastAsia="Times New Roman" w:cstheme="minorHAnsi"/>
                <w:color w:val="000000"/>
                <w:lang w:eastAsia="en-GB"/>
              </w:rPr>
            </w:pPr>
            <w:r w:rsidRPr="000E4C82">
              <w:rPr>
                <w:rFonts w:eastAsia="Times New Roman" w:cstheme="minorHAnsi"/>
                <w:color w:val="000000"/>
                <w:lang w:eastAsia="en-GB"/>
              </w:rPr>
              <w:t>the general safety and performance requirements that apply to the device and an explanation as to why others do not apply;</w:t>
            </w:r>
          </w:p>
        </w:tc>
        <w:tc>
          <w:tcPr>
            <w:tcW w:w="1261" w:type="dxa"/>
            <w:gridSpan w:val="2"/>
            <w:shd w:val="clear" w:color="auto" w:fill="FFFFFF" w:themeFill="background1"/>
            <w:vAlign w:val="center"/>
          </w:tcPr>
          <w:p w14:paraId="203AFD1D" w14:textId="77777777" w:rsidR="00443A35" w:rsidRDefault="00443A35" w:rsidP="000E4C82">
            <w:pPr>
              <w:jc w:val="both"/>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120D10D0" w14:textId="77777777" w:rsidR="00443A35" w:rsidRDefault="00443A35" w:rsidP="000E4C82">
            <w:pPr>
              <w:jc w:val="both"/>
              <w:rPr>
                <w:rFonts w:eastAsia="Times New Roman" w:cstheme="minorHAnsi"/>
                <w:color w:val="000000"/>
                <w:lang w:eastAsia="en-GB"/>
              </w:rPr>
            </w:pPr>
          </w:p>
        </w:tc>
        <w:tc>
          <w:tcPr>
            <w:tcW w:w="1291" w:type="dxa"/>
            <w:shd w:val="clear" w:color="auto" w:fill="FFFFFF" w:themeFill="background1"/>
            <w:vAlign w:val="center"/>
          </w:tcPr>
          <w:p w14:paraId="1A4AB5C9" w14:textId="77777777" w:rsidR="00443A35" w:rsidRDefault="00443A35" w:rsidP="000E4C82">
            <w:pPr>
              <w:jc w:val="both"/>
              <w:rPr>
                <w:rFonts w:eastAsia="Times New Roman" w:cstheme="minorHAnsi"/>
                <w:color w:val="000000"/>
                <w:lang w:eastAsia="en-GB"/>
              </w:rPr>
            </w:pPr>
            <w:r>
              <w:rPr>
                <w:rFonts w:eastAsia="Times New Roman" w:cstheme="minorHAnsi"/>
                <w:color w:val="000000"/>
                <w:lang w:eastAsia="en-GB"/>
              </w:rPr>
              <w:t>x</w:t>
            </w:r>
          </w:p>
        </w:tc>
      </w:tr>
      <w:tr w:rsidR="00443A35" w14:paraId="18D3CE20" w14:textId="77777777" w:rsidTr="00443A35">
        <w:tc>
          <w:tcPr>
            <w:tcW w:w="10201" w:type="dxa"/>
            <w:shd w:val="clear" w:color="auto" w:fill="FFFFFF" w:themeFill="background1"/>
          </w:tcPr>
          <w:p w14:paraId="2CE997E3" w14:textId="77777777" w:rsidR="00443A35" w:rsidRPr="000E4C82" w:rsidRDefault="00443A35" w:rsidP="000E4C82">
            <w:pPr>
              <w:pStyle w:val="Listaszerbekezds"/>
              <w:numPr>
                <w:ilvl w:val="0"/>
                <w:numId w:val="4"/>
              </w:numPr>
              <w:jc w:val="both"/>
              <w:rPr>
                <w:rFonts w:eastAsia="Times New Roman" w:cstheme="minorHAnsi"/>
                <w:color w:val="000000"/>
                <w:lang w:eastAsia="en-GB"/>
              </w:rPr>
            </w:pPr>
            <w:r w:rsidRPr="00B520AE">
              <w:rPr>
                <w:rFonts w:eastAsia="Times New Roman" w:cstheme="minorHAnsi"/>
                <w:color w:val="000000"/>
                <w:lang w:eastAsia="en-GB"/>
              </w:rPr>
              <w:lastRenderedPageBreak/>
              <w:t>the method or methods used to demonstrate conformity with each applicable general safety and performance requirement;</w:t>
            </w:r>
          </w:p>
        </w:tc>
        <w:tc>
          <w:tcPr>
            <w:tcW w:w="1261" w:type="dxa"/>
            <w:gridSpan w:val="2"/>
            <w:shd w:val="clear" w:color="auto" w:fill="FFFFFF" w:themeFill="background1"/>
            <w:vAlign w:val="center"/>
          </w:tcPr>
          <w:p w14:paraId="1874A90C"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4E85F312" w14:textId="40BFA816"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03CADED9"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032C546E" w14:textId="77777777" w:rsidTr="00443A35">
        <w:tc>
          <w:tcPr>
            <w:tcW w:w="10201" w:type="dxa"/>
            <w:shd w:val="clear" w:color="auto" w:fill="FFFFFF" w:themeFill="background1"/>
          </w:tcPr>
          <w:p w14:paraId="10976A4F" w14:textId="77777777" w:rsidR="00443A35" w:rsidRPr="00B520AE" w:rsidRDefault="00443A35" w:rsidP="000E4C82">
            <w:pPr>
              <w:pStyle w:val="Listaszerbekezds"/>
              <w:numPr>
                <w:ilvl w:val="0"/>
                <w:numId w:val="4"/>
              </w:numPr>
              <w:jc w:val="both"/>
              <w:rPr>
                <w:rFonts w:eastAsia="Times New Roman" w:cstheme="minorHAnsi"/>
                <w:color w:val="000000"/>
                <w:lang w:eastAsia="en-GB"/>
              </w:rPr>
            </w:pPr>
            <w:r w:rsidRPr="00B520AE">
              <w:rPr>
                <w:rFonts w:eastAsia="Times New Roman" w:cstheme="minorHAnsi"/>
                <w:color w:val="000000"/>
                <w:lang w:eastAsia="en-GB"/>
              </w:rPr>
              <w:t>the harmonised standards, CS or other solutions applied; and</w:t>
            </w:r>
          </w:p>
        </w:tc>
        <w:tc>
          <w:tcPr>
            <w:tcW w:w="1261" w:type="dxa"/>
            <w:gridSpan w:val="2"/>
            <w:shd w:val="clear" w:color="auto" w:fill="FFFFFF" w:themeFill="background1"/>
            <w:vAlign w:val="center"/>
          </w:tcPr>
          <w:p w14:paraId="1BD61385"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7EB79F58" w14:textId="13A018DB"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6568DE7D"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12FA9C41" w14:textId="77777777" w:rsidTr="00443A35">
        <w:tc>
          <w:tcPr>
            <w:tcW w:w="10201" w:type="dxa"/>
            <w:shd w:val="clear" w:color="auto" w:fill="FFFFFF" w:themeFill="background1"/>
          </w:tcPr>
          <w:p w14:paraId="56AFAC78" w14:textId="77777777" w:rsidR="00443A35" w:rsidRPr="00B520AE" w:rsidRDefault="00443A35" w:rsidP="000E4C82">
            <w:pPr>
              <w:pStyle w:val="Listaszerbekezds"/>
              <w:numPr>
                <w:ilvl w:val="0"/>
                <w:numId w:val="4"/>
              </w:numPr>
              <w:jc w:val="both"/>
              <w:rPr>
                <w:rFonts w:eastAsia="Times New Roman" w:cstheme="minorHAnsi"/>
                <w:color w:val="000000"/>
                <w:lang w:eastAsia="en-GB"/>
              </w:rPr>
            </w:pPr>
            <w:r w:rsidRPr="00B520AE">
              <w:rPr>
                <w:rFonts w:eastAsia="Times New Roman" w:cstheme="minorHAnsi"/>
                <w:color w:val="000000"/>
                <w:lang w:eastAsia="en-GB"/>
              </w:rPr>
              <w:t>the precise identity of the controlled documents offering evidence of conformity with each harmonised standard, CS or other method applied to demonstrate conformity with the general safety and performance requirements. The information referred to under this point shall incorporate a cross-reference to the location of such evidence within the full technical documentation and, if applicable, the summary technical documentation.</w:t>
            </w:r>
          </w:p>
        </w:tc>
        <w:tc>
          <w:tcPr>
            <w:tcW w:w="1261" w:type="dxa"/>
            <w:gridSpan w:val="2"/>
            <w:shd w:val="clear" w:color="auto" w:fill="FFFFFF" w:themeFill="background1"/>
            <w:vAlign w:val="center"/>
          </w:tcPr>
          <w:p w14:paraId="2C784D64"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1E3DBEFC" w14:textId="7FE63A42"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41D4923A"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1A4F061A" w14:textId="77777777" w:rsidTr="00EB38CA">
        <w:tc>
          <w:tcPr>
            <w:tcW w:w="13994" w:type="dxa"/>
            <w:gridSpan w:val="5"/>
            <w:shd w:val="clear" w:color="auto" w:fill="D9D9D9" w:themeFill="background1" w:themeFillShade="D9"/>
          </w:tcPr>
          <w:p w14:paraId="334933A5" w14:textId="77777777" w:rsidR="00443A35" w:rsidRDefault="00443A35" w:rsidP="000E4C82">
            <w:pPr>
              <w:jc w:val="both"/>
              <w:rPr>
                <w:rFonts w:eastAsia="Times New Roman" w:cstheme="minorHAnsi"/>
                <w:color w:val="000000"/>
                <w:lang w:eastAsia="en-GB"/>
              </w:rPr>
            </w:pPr>
            <w:r w:rsidRPr="00B520AE">
              <w:rPr>
                <w:rFonts w:eastAsia="Times New Roman" w:cstheme="minorHAnsi"/>
                <w:b/>
                <w:bCs/>
                <w:color w:val="000000"/>
                <w:lang w:eastAsia="en-GB"/>
              </w:rPr>
              <w:t>5.   BENEFIT-RISK ANALYSIS AND RISK MANAGEMENT</w:t>
            </w:r>
          </w:p>
        </w:tc>
      </w:tr>
      <w:tr w:rsidR="00443A35" w14:paraId="64041215" w14:textId="77777777" w:rsidTr="001A0E03">
        <w:tc>
          <w:tcPr>
            <w:tcW w:w="13994" w:type="dxa"/>
            <w:gridSpan w:val="5"/>
            <w:shd w:val="clear" w:color="auto" w:fill="FFFFFF" w:themeFill="background1"/>
          </w:tcPr>
          <w:p w14:paraId="64A9E005" w14:textId="77777777" w:rsidR="00443A35" w:rsidRDefault="00443A35" w:rsidP="000E4C82">
            <w:pPr>
              <w:jc w:val="both"/>
              <w:rPr>
                <w:rFonts w:eastAsia="Times New Roman" w:cstheme="minorHAnsi"/>
                <w:color w:val="000000"/>
                <w:lang w:eastAsia="en-GB"/>
              </w:rPr>
            </w:pPr>
            <w:r w:rsidRPr="00B520AE">
              <w:rPr>
                <w:rFonts w:eastAsia="Times New Roman" w:cstheme="minorHAnsi"/>
                <w:color w:val="000000"/>
                <w:lang w:eastAsia="en-GB"/>
              </w:rPr>
              <w:t>The documentation shall contain information on:</w:t>
            </w:r>
          </w:p>
        </w:tc>
      </w:tr>
      <w:tr w:rsidR="00443A35" w14:paraId="58E8091E" w14:textId="77777777" w:rsidTr="00443A35">
        <w:tc>
          <w:tcPr>
            <w:tcW w:w="10201" w:type="dxa"/>
            <w:shd w:val="clear" w:color="auto" w:fill="FFFFFF" w:themeFill="background1"/>
          </w:tcPr>
          <w:tbl>
            <w:tblPr>
              <w:tblW w:w="5000" w:type="pct"/>
              <w:tblCellSpacing w:w="0" w:type="dxa"/>
              <w:tblCellMar>
                <w:left w:w="0" w:type="dxa"/>
                <w:right w:w="0" w:type="dxa"/>
              </w:tblCellMar>
              <w:tblLook w:val="04A0" w:firstRow="1" w:lastRow="0" w:firstColumn="1" w:lastColumn="0" w:noHBand="0" w:noVBand="1"/>
            </w:tblPr>
            <w:tblGrid>
              <w:gridCol w:w="367"/>
              <w:gridCol w:w="9618"/>
            </w:tblGrid>
            <w:tr w:rsidR="00443A35" w:rsidRPr="00B520AE" w14:paraId="3DF27DFC" w14:textId="77777777" w:rsidTr="00B17115">
              <w:trPr>
                <w:tblCellSpacing w:w="0" w:type="dxa"/>
              </w:trPr>
              <w:tc>
                <w:tcPr>
                  <w:tcW w:w="0" w:type="auto"/>
                  <w:hideMark/>
                </w:tcPr>
                <w:p w14:paraId="0B36898C" w14:textId="77777777" w:rsidR="00443A35" w:rsidRPr="00B520AE" w:rsidRDefault="00443A35" w:rsidP="000E4C82">
                  <w:pPr>
                    <w:spacing w:after="0" w:line="240" w:lineRule="auto"/>
                    <w:jc w:val="both"/>
                    <w:rPr>
                      <w:rFonts w:eastAsia="Times New Roman" w:cstheme="minorHAnsi"/>
                      <w:color w:val="000000"/>
                      <w:lang w:eastAsia="en-GB"/>
                    </w:rPr>
                  </w:pPr>
                  <w:r w:rsidRPr="00B520AE">
                    <w:rPr>
                      <w:rFonts w:eastAsia="Times New Roman" w:cstheme="minorHAnsi"/>
                      <w:color w:val="000000"/>
                      <w:lang w:eastAsia="en-GB"/>
                    </w:rPr>
                    <w:t>(a)</w:t>
                  </w:r>
                </w:p>
              </w:tc>
              <w:tc>
                <w:tcPr>
                  <w:tcW w:w="0" w:type="auto"/>
                  <w:hideMark/>
                </w:tcPr>
                <w:p w14:paraId="46477223" w14:textId="77777777" w:rsidR="00443A35" w:rsidRPr="00B520AE" w:rsidRDefault="00443A35" w:rsidP="000E4C82">
                  <w:pPr>
                    <w:spacing w:after="0" w:line="240" w:lineRule="auto"/>
                    <w:jc w:val="both"/>
                    <w:rPr>
                      <w:rFonts w:eastAsia="Times New Roman" w:cstheme="minorHAnsi"/>
                      <w:color w:val="000000"/>
                      <w:lang w:eastAsia="en-GB"/>
                    </w:rPr>
                  </w:pPr>
                  <w:r w:rsidRPr="00B520AE">
                    <w:rPr>
                      <w:rFonts w:eastAsia="Times New Roman" w:cstheme="minorHAnsi"/>
                      <w:color w:val="000000"/>
                      <w:lang w:eastAsia="en-GB"/>
                    </w:rPr>
                    <w:t>the benefit-risk analysis referred to in Sections 1 and 8 of Annex I, and</w:t>
                  </w:r>
                </w:p>
              </w:tc>
            </w:tr>
          </w:tbl>
          <w:p w14:paraId="1AD7FB26" w14:textId="77777777" w:rsidR="00443A35" w:rsidRPr="000E4C82" w:rsidRDefault="00443A35" w:rsidP="000E4C82">
            <w:pPr>
              <w:jc w:val="both"/>
              <w:rPr>
                <w:rFonts w:eastAsia="Times New Roman" w:cstheme="minorHAnsi"/>
                <w:color w:val="000000"/>
                <w:lang w:eastAsia="en-GB"/>
              </w:rPr>
            </w:pPr>
          </w:p>
        </w:tc>
        <w:tc>
          <w:tcPr>
            <w:tcW w:w="1261" w:type="dxa"/>
            <w:gridSpan w:val="2"/>
            <w:shd w:val="clear" w:color="auto" w:fill="FFFFFF" w:themeFill="background1"/>
            <w:vAlign w:val="center"/>
          </w:tcPr>
          <w:p w14:paraId="6ACAA909"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7BC39C00" w14:textId="77777777"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1A44B532"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69966EC3" w14:textId="77777777" w:rsidTr="00443A35">
        <w:tc>
          <w:tcPr>
            <w:tcW w:w="10201" w:type="dxa"/>
            <w:shd w:val="clear" w:color="auto" w:fill="FFFFFF" w:themeFill="background1"/>
          </w:tcPr>
          <w:p w14:paraId="58B2A873" w14:textId="77777777" w:rsidR="00443A35" w:rsidRPr="000E4C82" w:rsidRDefault="00443A35" w:rsidP="000E4C82">
            <w:pPr>
              <w:jc w:val="both"/>
              <w:rPr>
                <w:rFonts w:eastAsia="Times New Roman" w:cstheme="minorHAnsi"/>
                <w:color w:val="000000"/>
                <w:lang w:eastAsia="en-GB"/>
              </w:rPr>
            </w:pPr>
            <w:r>
              <w:rPr>
                <w:rFonts w:eastAsia="Times New Roman" w:cstheme="minorHAnsi"/>
                <w:color w:val="000000"/>
                <w:lang w:eastAsia="en-GB"/>
              </w:rPr>
              <w:t xml:space="preserve">(b) </w:t>
            </w:r>
            <w:r w:rsidRPr="00B520AE">
              <w:rPr>
                <w:rFonts w:eastAsia="Times New Roman" w:cstheme="minorHAnsi"/>
                <w:color w:val="000000"/>
                <w:lang w:eastAsia="en-GB"/>
              </w:rPr>
              <w:t xml:space="preserve">the solutions </w:t>
            </w:r>
            <w:proofErr w:type="gramStart"/>
            <w:r w:rsidRPr="00B520AE">
              <w:rPr>
                <w:rFonts w:eastAsia="Times New Roman" w:cstheme="minorHAnsi"/>
                <w:color w:val="000000"/>
                <w:lang w:eastAsia="en-GB"/>
              </w:rPr>
              <w:t>adopted</w:t>
            </w:r>
            <w:proofErr w:type="gramEnd"/>
            <w:r w:rsidRPr="00B520AE">
              <w:rPr>
                <w:rFonts w:eastAsia="Times New Roman" w:cstheme="minorHAnsi"/>
                <w:color w:val="000000"/>
                <w:lang w:eastAsia="en-GB"/>
              </w:rPr>
              <w:t xml:space="preserve"> and the results of the risk management referred to in Section 3 of Annex I.</w:t>
            </w:r>
          </w:p>
        </w:tc>
        <w:tc>
          <w:tcPr>
            <w:tcW w:w="1261" w:type="dxa"/>
            <w:gridSpan w:val="2"/>
            <w:shd w:val="clear" w:color="auto" w:fill="FFFFFF" w:themeFill="background1"/>
            <w:vAlign w:val="center"/>
          </w:tcPr>
          <w:p w14:paraId="58F53AD6"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52DF15A2" w14:textId="77777777"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534DC549" w14:textId="77777777" w:rsidR="00443A35" w:rsidRDefault="00443A35"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453655CA" w14:textId="77777777" w:rsidTr="001D6259">
        <w:tc>
          <w:tcPr>
            <w:tcW w:w="13994" w:type="dxa"/>
            <w:gridSpan w:val="5"/>
            <w:shd w:val="clear" w:color="auto" w:fill="D9D9D9" w:themeFill="background1" w:themeFillShade="D9"/>
          </w:tcPr>
          <w:p w14:paraId="4B242899" w14:textId="77777777" w:rsidR="00443A35" w:rsidRDefault="00443A35" w:rsidP="000E4C82">
            <w:pPr>
              <w:jc w:val="both"/>
              <w:rPr>
                <w:rFonts w:eastAsia="Times New Roman" w:cstheme="minorHAnsi"/>
                <w:color w:val="000000"/>
                <w:lang w:eastAsia="en-GB"/>
              </w:rPr>
            </w:pPr>
            <w:r w:rsidRPr="00B520AE">
              <w:rPr>
                <w:rFonts w:eastAsia="Times New Roman" w:cstheme="minorHAnsi"/>
                <w:b/>
                <w:bCs/>
                <w:color w:val="000000"/>
                <w:lang w:eastAsia="en-GB"/>
              </w:rPr>
              <w:t>6.   PRODUCT VERIFICATION AND VALIDATION</w:t>
            </w:r>
          </w:p>
        </w:tc>
      </w:tr>
      <w:tr w:rsidR="00443A35" w14:paraId="4110CD61" w14:textId="77777777" w:rsidTr="00A83732">
        <w:tc>
          <w:tcPr>
            <w:tcW w:w="13994" w:type="dxa"/>
            <w:gridSpan w:val="5"/>
            <w:shd w:val="clear" w:color="auto" w:fill="FFFFFF" w:themeFill="background1"/>
          </w:tcPr>
          <w:p w14:paraId="508608EA" w14:textId="77777777" w:rsidR="00443A35" w:rsidRDefault="00443A35" w:rsidP="000E4C82">
            <w:pPr>
              <w:jc w:val="both"/>
              <w:rPr>
                <w:rFonts w:eastAsia="Times New Roman" w:cstheme="minorHAnsi"/>
                <w:color w:val="000000"/>
                <w:lang w:eastAsia="en-GB"/>
              </w:rPr>
            </w:pPr>
            <w:r w:rsidRPr="00B520AE">
              <w:rPr>
                <w:rFonts w:eastAsia="Times New Roman" w:cstheme="minorHAnsi"/>
                <w:color w:val="000000"/>
                <w:lang w:eastAsia="en-GB"/>
              </w:rPr>
              <w:t xml:space="preserve">The documentation shall contain the results and critical analyses of all verifications and validation tests and/or studies undertaken to demonstrate conformity of the device with the requirements of this Regulation and </w:t>
            </w:r>
            <w:proofErr w:type="gramStart"/>
            <w:r w:rsidRPr="00B520AE">
              <w:rPr>
                <w:rFonts w:eastAsia="Times New Roman" w:cstheme="minorHAnsi"/>
                <w:color w:val="000000"/>
                <w:lang w:eastAsia="en-GB"/>
              </w:rPr>
              <w:t>in particular the</w:t>
            </w:r>
            <w:proofErr w:type="gramEnd"/>
            <w:r w:rsidRPr="00B520AE">
              <w:rPr>
                <w:rFonts w:eastAsia="Times New Roman" w:cstheme="minorHAnsi"/>
                <w:color w:val="000000"/>
                <w:lang w:eastAsia="en-GB"/>
              </w:rPr>
              <w:t xml:space="preserve"> applicable general safety and performance requirements.</w:t>
            </w:r>
          </w:p>
        </w:tc>
      </w:tr>
      <w:tr w:rsidR="00443A35" w14:paraId="72871C3B" w14:textId="77777777" w:rsidTr="00730736">
        <w:tc>
          <w:tcPr>
            <w:tcW w:w="13994" w:type="dxa"/>
            <w:gridSpan w:val="5"/>
            <w:shd w:val="clear" w:color="auto" w:fill="D9D9D9" w:themeFill="background1" w:themeFillShade="D9"/>
          </w:tcPr>
          <w:p w14:paraId="3CA3C9F2" w14:textId="77777777" w:rsidR="00443A35" w:rsidRDefault="00443A35" w:rsidP="000E4C82">
            <w:pPr>
              <w:jc w:val="both"/>
              <w:rPr>
                <w:rFonts w:eastAsia="Times New Roman" w:cstheme="minorHAnsi"/>
                <w:color w:val="000000"/>
                <w:lang w:eastAsia="en-GB"/>
              </w:rPr>
            </w:pPr>
            <w:r w:rsidRPr="00B520AE">
              <w:rPr>
                <w:rFonts w:eastAsia="Times New Roman" w:cstheme="minorHAnsi"/>
                <w:b/>
                <w:bCs/>
                <w:color w:val="000000"/>
                <w:lang w:eastAsia="en-GB"/>
              </w:rPr>
              <w:t>6.1.   Pre-clinical and clinical data</w:t>
            </w:r>
          </w:p>
        </w:tc>
      </w:tr>
      <w:tr w:rsidR="00443A35" w14:paraId="2AB67106" w14:textId="77777777" w:rsidTr="00443A35">
        <w:tc>
          <w:tcPr>
            <w:tcW w:w="10201" w:type="dxa"/>
            <w:shd w:val="clear" w:color="auto" w:fill="FFFFFF" w:themeFill="background1"/>
          </w:tcPr>
          <w:p w14:paraId="44530309" w14:textId="77777777" w:rsidR="00443A35" w:rsidRDefault="00443A35" w:rsidP="000E4C82">
            <w:pPr>
              <w:jc w:val="both"/>
              <w:rPr>
                <w:rFonts w:eastAsia="Times New Roman" w:cstheme="minorHAnsi"/>
                <w:color w:val="000000"/>
                <w:lang w:eastAsia="en-GB"/>
              </w:rPr>
            </w:pPr>
            <w:r w:rsidRPr="00B520AE">
              <w:rPr>
                <w:rFonts w:eastAsia="Times New Roman" w:cstheme="minorHAnsi"/>
                <w:color w:val="000000"/>
                <w:lang w:eastAsia="en-GB"/>
              </w:rPr>
              <w:t>results of tests, such as engineering, laboratory, simulated use and animal tests, and evaluation of published literature applicable to the device, taking into account its intended purpose, or to similar devices, regarding the pre-clinical safety of the device and its conformity with the specifications;</w:t>
            </w:r>
          </w:p>
        </w:tc>
        <w:tc>
          <w:tcPr>
            <w:tcW w:w="1251" w:type="dxa"/>
            <w:shd w:val="clear" w:color="auto" w:fill="FFFFFF" w:themeFill="background1"/>
            <w:vAlign w:val="center"/>
          </w:tcPr>
          <w:p w14:paraId="3FA856FF"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51" w:type="dxa"/>
            <w:gridSpan w:val="2"/>
            <w:shd w:val="clear" w:color="auto" w:fill="FFFFFF" w:themeFill="background1"/>
            <w:vAlign w:val="center"/>
          </w:tcPr>
          <w:p w14:paraId="381E4F9A" w14:textId="3E55F8BA"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7DE08E0C"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7B8F7C43" w14:textId="77777777" w:rsidTr="00443A35">
        <w:tc>
          <w:tcPr>
            <w:tcW w:w="10201" w:type="dxa"/>
            <w:shd w:val="clear" w:color="auto" w:fill="FFFFFF" w:themeFill="background1"/>
          </w:tcPr>
          <w:p w14:paraId="341AC707" w14:textId="77777777" w:rsidR="00443A35" w:rsidRDefault="00443A35" w:rsidP="000E4C82">
            <w:pPr>
              <w:jc w:val="both"/>
              <w:rPr>
                <w:rFonts w:eastAsia="Times New Roman" w:cstheme="minorHAnsi"/>
                <w:color w:val="000000"/>
                <w:lang w:eastAsia="en-GB"/>
              </w:rPr>
            </w:pPr>
            <w:r w:rsidRPr="00B520AE">
              <w:rPr>
                <w:rFonts w:eastAsia="Times New Roman" w:cstheme="minorHAnsi"/>
                <w:color w:val="000000"/>
                <w:lang w:eastAsia="en-GB"/>
              </w:rPr>
              <w:t>detailed information regarding test design, complete test or study protocols, methods of data analysis, in addition to data summaries and test conclusions regarding in particular:</w:t>
            </w:r>
          </w:p>
        </w:tc>
        <w:tc>
          <w:tcPr>
            <w:tcW w:w="1251" w:type="dxa"/>
            <w:shd w:val="clear" w:color="auto" w:fill="FFFFFF" w:themeFill="background1"/>
            <w:vAlign w:val="center"/>
          </w:tcPr>
          <w:p w14:paraId="025214D7"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51" w:type="dxa"/>
            <w:gridSpan w:val="2"/>
            <w:shd w:val="clear" w:color="auto" w:fill="FFFFFF" w:themeFill="background1"/>
            <w:vAlign w:val="center"/>
          </w:tcPr>
          <w:p w14:paraId="21F61F8C" w14:textId="0333D011"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7A25147A"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40EE84B8" w14:textId="77777777" w:rsidTr="00443A35">
        <w:tc>
          <w:tcPr>
            <w:tcW w:w="10201" w:type="dxa"/>
            <w:shd w:val="clear" w:color="auto" w:fill="FFFFFF" w:themeFill="background1"/>
          </w:tcPr>
          <w:tbl>
            <w:tblPr>
              <w:tblW w:w="5000" w:type="pct"/>
              <w:tblCellSpacing w:w="0" w:type="dxa"/>
              <w:tblCellMar>
                <w:left w:w="0" w:type="dxa"/>
                <w:right w:w="0" w:type="dxa"/>
              </w:tblCellMar>
              <w:tblLook w:val="04A0" w:firstRow="1" w:lastRow="0" w:firstColumn="1" w:lastColumn="0" w:noHBand="0" w:noVBand="1"/>
            </w:tblPr>
            <w:tblGrid>
              <w:gridCol w:w="6"/>
              <w:gridCol w:w="9979"/>
            </w:tblGrid>
            <w:tr w:rsidR="00443A35" w:rsidRPr="00B520AE" w14:paraId="111561DF" w14:textId="77777777" w:rsidTr="005F6690">
              <w:trPr>
                <w:tblCellSpacing w:w="0" w:type="dxa"/>
              </w:trPr>
              <w:tc>
                <w:tcPr>
                  <w:tcW w:w="0" w:type="auto"/>
                  <w:hideMark/>
                </w:tcPr>
                <w:p w14:paraId="4A9EFE91" w14:textId="77777777" w:rsidR="00443A35" w:rsidRPr="00BE6F3B" w:rsidRDefault="00443A35" w:rsidP="00BE6F3B">
                  <w:pPr>
                    <w:pStyle w:val="Listaszerbekezds"/>
                    <w:numPr>
                      <w:ilvl w:val="0"/>
                      <w:numId w:val="9"/>
                    </w:numPr>
                    <w:spacing w:after="0" w:line="240" w:lineRule="auto"/>
                    <w:jc w:val="both"/>
                    <w:rPr>
                      <w:rFonts w:eastAsia="Times New Roman" w:cstheme="minorHAnsi"/>
                      <w:color w:val="000000"/>
                      <w:lang w:eastAsia="en-GB"/>
                    </w:rPr>
                  </w:pPr>
                </w:p>
              </w:tc>
              <w:tc>
                <w:tcPr>
                  <w:tcW w:w="0" w:type="auto"/>
                  <w:hideMark/>
                </w:tcPr>
                <w:p w14:paraId="5098CDA0" w14:textId="77777777" w:rsidR="00443A35" w:rsidRPr="00BE6F3B" w:rsidRDefault="00443A35" w:rsidP="00BE6F3B">
                  <w:pPr>
                    <w:pStyle w:val="Listaszerbekezds"/>
                    <w:numPr>
                      <w:ilvl w:val="0"/>
                      <w:numId w:val="9"/>
                    </w:numPr>
                    <w:spacing w:after="0" w:line="240" w:lineRule="auto"/>
                    <w:jc w:val="both"/>
                    <w:rPr>
                      <w:rFonts w:eastAsia="Times New Roman" w:cstheme="minorHAnsi"/>
                      <w:color w:val="000000"/>
                      <w:lang w:eastAsia="en-GB"/>
                    </w:rPr>
                  </w:pPr>
                  <w:r w:rsidRPr="00BE6F3B">
                    <w:rPr>
                      <w:rFonts w:eastAsia="Times New Roman" w:cstheme="minorHAnsi"/>
                      <w:color w:val="000000"/>
                      <w:lang w:eastAsia="en-GB"/>
                    </w:rPr>
                    <w:t>the biocompatibility of the device including the identification of all materials in direct or indirect contact with the patient or user;</w:t>
                  </w:r>
                </w:p>
              </w:tc>
            </w:tr>
          </w:tbl>
          <w:p w14:paraId="7C586D51" w14:textId="77777777" w:rsidR="00443A35" w:rsidRPr="00B520AE" w:rsidRDefault="00443A35" w:rsidP="00986463">
            <w:pPr>
              <w:jc w:val="both"/>
              <w:rPr>
                <w:rFonts w:eastAsia="Times New Roman" w:cstheme="minorHAnsi"/>
                <w:color w:val="000000"/>
                <w:lang w:eastAsia="en-GB"/>
              </w:rPr>
            </w:pPr>
          </w:p>
        </w:tc>
        <w:tc>
          <w:tcPr>
            <w:tcW w:w="1261" w:type="dxa"/>
            <w:gridSpan w:val="2"/>
            <w:shd w:val="clear" w:color="auto" w:fill="FFFFFF" w:themeFill="background1"/>
            <w:vAlign w:val="center"/>
          </w:tcPr>
          <w:p w14:paraId="6766BD4D"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6B791CFE" w14:textId="75C1BD24"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205A3D4D"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23D8D7AC" w14:textId="77777777" w:rsidTr="00443A35">
        <w:tc>
          <w:tcPr>
            <w:tcW w:w="10201" w:type="dxa"/>
            <w:shd w:val="clear" w:color="auto" w:fill="FFFFFF" w:themeFill="background1"/>
          </w:tcPr>
          <w:p w14:paraId="19666734" w14:textId="77777777" w:rsidR="00443A35" w:rsidRPr="00BE6F3B" w:rsidRDefault="00443A35" w:rsidP="00BE6F3B">
            <w:pPr>
              <w:pStyle w:val="Listaszerbekezds"/>
              <w:numPr>
                <w:ilvl w:val="0"/>
                <w:numId w:val="9"/>
              </w:numPr>
              <w:jc w:val="both"/>
              <w:rPr>
                <w:rFonts w:eastAsia="Times New Roman" w:cstheme="minorHAnsi"/>
                <w:color w:val="000000"/>
                <w:lang w:eastAsia="en-GB"/>
              </w:rPr>
            </w:pPr>
            <w:r w:rsidRPr="00BE6F3B">
              <w:rPr>
                <w:rFonts w:eastAsia="Times New Roman" w:cstheme="minorHAnsi"/>
                <w:color w:val="000000"/>
                <w:lang w:eastAsia="en-GB"/>
              </w:rPr>
              <w:t>physical, chemical and microbiological characterisation;</w:t>
            </w:r>
          </w:p>
        </w:tc>
        <w:tc>
          <w:tcPr>
            <w:tcW w:w="1261" w:type="dxa"/>
            <w:gridSpan w:val="2"/>
            <w:shd w:val="clear" w:color="auto" w:fill="FFFFFF" w:themeFill="background1"/>
            <w:vAlign w:val="center"/>
          </w:tcPr>
          <w:p w14:paraId="08920000"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6416A5C3" w14:textId="24820B4A"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53E218A8"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2FFAEF7D" w14:textId="77777777" w:rsidTr="00443A35">
        <w:tc>
          <w:tcPr>
            <w:tcW w:w="10201" w:type="dxa"/>
            <w:shd w:val="clear" w:color="auto" w:fill="FFFFFF" w:themeFill="background1"/>
          </w:tcPr>
          <w:p w14:paraId="50D6B7E0" w14:textId="77777777" w:rsidR="00443A35" w:rsidRPr="00BE6F3B" w:rsidRDefault="00443A35" w:rsidP="00BE6F3B">
            <w:pPr>
              <w:pStyle w:val="Listaszerbekezds"/>
              <w:numPr>
                <w:ilvl w:val="0"/>
                <w:numId w:val="9"/>
              </w:numPr>
              <w:jc w:val="both"/>
              <w:rPr>
                <w:rFonts w:eastAsia="Times New Roman" w:cstheme="minorHAnsi"/>
                <w:color w:val="000000"/>
                <w:lang w:eastAsia="en-GB"/>
              </w:rPr>
            </w:pPr>
            <w:r w:rsidRPr="00BE6F3B">
              <w:rPr>
                <w:rFonts w:eastAsia="Times New Roman" w:cstheme="minorHAnsi"/>
                <w:color w:val="000000"/>
                <w:lang w:eastAsia="en-GB"/>
              </w:rPr>
              <w:t>electrical safety and electromagnetic compatibility;</w:t>
            </w:r>
          </w:p>
        </w:tc>
        <w:tc>
          <w:tcPr>
            <w:tcW w:w="1261" w:type="dxa"/>
            <w:gridSpan w:val="2"/>
            <w:shd w:val="clear" w:color="auto" w:fill="FFFFFF" w:themeFill="background1"/>
            <w:vAlign w:val="center"/>
          </w:tcPr>
          <w:p w14:paraId="5858F6C6"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67FFE112" w14:textId="2BF7CE01"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5E6A52E4"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3A835656" w14:textId="77777777" w:rsidTr="00443A35">
        <w:tc>
          <w:tcPr>
            <w:tcW w:w="10201" w:type="dxa"/>
            <w:shd w:val="clear" w:color="auto" w:fill="FFFFFF" w:themeFill="background1"/>
          </w:tcPr>
          <w:p w14:paraId="48C24F26" w14:textId="77777777" w:rsidR="00443A35" w:rsidRPr="00BE6F3B" w:rsidRDefault="00443A35" w:rsidP="00BE6F3B">
            <w:pPr>
              <w:pStyle w:val="Listaszerbekezds"/>
              <w:numPr>
                <w:ilvl w:val="0"/>
                <w:numId w:val="9"/>
              </w:numPr>
              <w:jc w:val="both"/>
              <w:rPr>
                <w:rFonts w:eastAsia="Times New Roman" w:cstheme="minorHAnsi"/>
                <w:color w:val="000000"/>
                <w:lang w:eastAsia="en-GB"/>
              </w:rPr>
            </w:pPr>
            <w:r w:rsidRPr="00BE6F3B">
              <w:rPr>
                <w:rFonts w:eastAsia="Times New Roman" w:cstheme="minorHAnsi"/>
                <w:color w:val="000000"/>
                <w:lang w:eastAsia="en-GB"/>
              </w:rPr>
              <w:t>software verification and validation (describing the software design and development process and evidence of the validation of the software, as used in the finished device. This information shall typically include the summary results of all verification, validation and testing performed both in-house and in a simulated or actual user environment prior to final release. It shall also address all of the different hardware configurations and, where applicable, operating systems identified in the information supplied by the manufacturer);</w:t>
            </w:r>
          </w:p>
        </w:tc>
        <w:tc>
          <w:tcPr>
            <w:tcW w:w="1261" w:type="dxa"/>
            <w:gridSpan w:val="2"/>
            <w:shd w:val="clear" w:color="auto" w:fill="FFFFFF" w:themeFill="background1"/>
            <w:vAlign w:val="center"/>
          </w:tcPr>
          <w:p w14:paraId="61633C3F"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370B15C1" w14:textId="5CA6D813"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3F4E50EC"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2110A8AA" w14:textId="77777777" w:rsidTr="00443A35">
        <w:tc>
          <w:tcPr>
            <w:tcW w:w="10201" w:type="dxa"/>
            <w:shd w:val="clear" w:color="auto" w:fill="FFFFFF" w:themeFill="background1"/>
          </w:tcPr>
          <w:p w14:paraId="5B93EA98" w14:textId="77777777" w:rsidR="00443A35" w:rsidRPr="00BE6F3B" w:rsidRDefault="00443A35" w:rsidP="00BE6F3B">
            <w:pPr>
              <w:pStyle w:val="Listaszerbekezds"/>
              <w:numPr>
                <w:ilvl w:val="0"/>
                <w:numId w:val="9"/>
              </w:numPr>
              <w:jc w:val="both"/>
              <w:rPr>
                <w:rFonts w:eastAsia="Times New Roman" w:cstheme="minorHAnsi"/>
                <w:color w:val="000000"/>
                <w:lang w:eastAsia="en-GB"/>
              </w:rPr>
            </w:pPr>
            <w:r w:rsidRPr="00BE6F3B">
              <w:rPr>
                <w:rFonts w:eastAsia="Times New Roman" w:cstheme="minorHAnsi"/>
                <w:color w:val="000000"/>
                <w:lang w:eastAsia="en-GB"/>
              </w:rPr>
              <w:lastRenderedPageBreak/>
              <w:t>stability, including shelf life; and</w:t>
            </w:r>
          </w:p>
        </w:tc>
        <w:tc>
          <w:tcPr>
            <w:tcW w:w="1261" w:type="dxa"/>
            <w:gridSpan w:val="2"/>
            <w:shd w:val="clear" w:color="auto" w:fill="FFFFFF" w:themeFill="background1"/>
            <w:vAlign w:val="center"/>
          </w:tcPr>
          <w:p w14:paraId="549BC2C0"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768B316A" w14:textId="07BC3755"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54F39E67"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3837AD6A" w14:textId="77777777" w:rsidTr="00443A35">
        <w:tc>
          <w:tcPr>
            <w:tcW w:w="10201" w:type="dxa"/>
            <w:shd w:val="clear" w:color="auto" w:fill="FFFFFF" w:themeFill="background1"/>
          </w:tcPr>
          <w:p w14:paraId="17235408" w14:textId="4C17DFAF" w:rsidR="00443A35" w:rsidRPr="00BE6F3B" w:rsidRDefault="00443A35" w:rsidP="00BE6F3B">
            <w:pPr>
              <w:pStyle w:val="Listaszerbekezds"/>
              <w:numPr>
                <w:ilvl w:val="0"/>
                <w:numId w:val="9"/>
              </w:numPr>
              <w:jc w:val="both"/>
              <w:rPr>
                <w:rFonts w:eastAsia="Times New Roman" w:cstheme="minorHAnsi"/>
                <w:color w:val="000000"/>
                <w:lang w:eastAsia="en-GB"/>
              </w:rPr>
            </w:pPr>
            <w:r w:rsidRPr="00BE6F3B">
              <w:rPr>
                <w:rFonts w:eastAsia="Times New Roman" w:cstheme="minorHAnsi"/>
                <w:color w:val="000000"/>
                <w:lang w:eastAsia="en-GB"/>
              </w:rPr>
              <w:t>performance and safety</w:t>
            </w:r>
          </w:p>
        </w:tc>
        <w:tc>
          <w:tcPr>
            <w:tcW w:w="1261" w:type="dxa"/>
            <w:gridSpan w:val="2"/>
            <w:shd w:val="clear" w:color="auto" w:fill="FFFFFF" w:themeFill="background1"/>
            <w:vAlign w:val="center"/>
          </w:tcPr>
          <w:p w14:paraId="415B7B51"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6D96A60B" w14:textId="5AA376F8" w:rsidR="00443A35" w:rsidRDefault="00443A35" w:rsidP="00D06C6F">
            <w:pPr>
              <w:jc w:val="center"/>
              <w:rPr>
                <w:rFonts w:eastAsia="Times New Roman" w:cstheme="minorHAnsi"/>
                <w:color w:val="000000"/>
                <w:lang w:eastAsia="en-GB"/>
              </w:rPr>
            </w:pPr>
          </w:p>
        </w:tc>
        <w:tc>
          <w:tcPr>
            <w:tcW w:w="1291" w:type="dxa"/>
            <w:shd w:val="clear" w:color="auto" w:fill="FFFFFF" w:themeFill="background1"/>
            <w:vAlign w:val="center"/>
          </w:tcPr>
          <w:p w14:paraId="476CE91C"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0E2CC4" w14:paraId="0A46E47B" w14:textId="77777777" w:rsidTr="00023016">
        <w:tc>
          <w:tcPr>
            <w:tcW w:w="13994" w:type="dxa"/>
            <w:gridSpan w:val="5"/>
            <w:shd w:val="clear" w:color="auto" w:fill="FFFFFF" w:themeFill="background1"/>
          </w:tcPr>
          <w:p w14:paraId="4B0497F8" w14:textId="77777777" w:rsidR="000E2CC4" w:rsidRDefault="000E2CC4" w:rsidP="00986463">
            <w:pPr>
              <w:jc w:val="both"/>
              <w:rPr>
                <w:rFonts w:eastAsia="Times New Roman" w:cstheme="minorHAnsi"/>
                <w:color w:val="000000"/>
                <w:lang w:eastAsia="en-GB"/>
              </w:rPr>
            </w:pPr>
            <w:r w:rsidRPr="00B520AE">
              <w:rPr>
                <w:rFonts w:eastAsia="Times New Roman" w:cstheme="minorHAnsi"/>
                <w:color w:val="000000"/>
                <w:lang w:eastAsia="en-GB"/>
              </w:rPr>
              <w:t>Where applicable, conformity with the provisions of Directive 2004/10/EC of the European Parliament and of the Council shall be demonstrated.</w:t>
            </w:r>
          </w:p>
        </w:tc>
      </w:tr>
      <w:tr w:rsidR="000E2CC4" w14:paraId="19BBA570" w14:textId="77777777" w:rsidTr="003E6490">
        <w:trPr>
          <w:trHeight w:val="326"/>
        </w:trPr>
        <w:tc>
          <w:tcPr>
            <w:tcW w:w="13994" w:type="dxa"/>
            <w:gridSpan w:val="5"/>
            <w:shd w:val="clear" w:color="auto" w:fill="FFFFFF" w:themeFill="background1"/>
          </w:tcPr>
          <w:p w14:paraId="5CB7FEED" w14:textId="77777777" w:rsidR="000E2CC4" w:rsidRDefault="000E2CC4" w:rsidP="00986463">
            <w:pPr>
              <w:jc w:val="both"/>
              <w:rPr>
                <w:rFonts w:eastAsia="Times New Roman" w:cstheme="minorHAnsi"/>
                <w:color w:val="000000"/>
                <w:lang w:eastAsia="en-GB"/>
              </w:rPr>
            </w:pPr>
            <w:r>
              <w:rPr>
                <w:rFonts w:eastAsia="Times New Roman" w:cstheme="minorHAnsi"/>
                <w:color w:val="000000"/>
                <w:lang w:eastAsia="en-GB"/>
              </w:rPr>
              <w:t>W</w:t>
            </w:r>
            <w:r w:rsidRPr="00986463">
              <w:rPr>
                <w:rFonts w:eastAsia="Times New Roman" w:cstheme="minorHAnsi"/>
                <w:color w:val="000000"/>
                <w:lang w:eastAsia="en-GB"/>
              </w:rPr>
              <w:t xml:space="preserve">here no new testing has been undertaken, the documentation shall incorporate a rationale for that decision. </w:t>
            </w:r>
            <w:r w:rsidRPr="00986463">
              <w:rPr>
                <w:rFonts w:eastAsia="Times New Roman" w:cstheme="minorHAnsi"/>
                <w:color w:val="000000"/>
                <w:highlight w:val="lightGray"/>
                <w:lang w:eastAsia="en-GB"/>
              </w:rPr>
              <w:t>An example of such a rationale would be that biocompatibility testing on identical materials was conducted when those materials were incorporated in a previous version of the device that has been legally placed on the market or put into service;</w:t>
            </w:r>
          </w:p>
        </w:tc>
      </w:tr>
      <w:tr w:rsidR="00443A35" w14:paraId="01943453" w14:textId="77777777" w:rsidTr="00443A35">
        <w:tc>
          <w:tcPr>
            <w:tcW w:w="10201" w:type="dxa"/>
            <w:shd w:val="clear" w:color="auto" w:fill="FFFFFF" w:themeFill="background1"/>
          </w:tcPr>
          <w:p w14:paraId="4EC67D46" w14:textId="77777777" w:rsidR="00443A35" w:rsidRPr="00BE6F3B" w:rsidRDefault="00443A35" w:rsidP="00BE6F3B">
            <w:pPr>
              <w:pStyle w:val="Listaszerbekezds"/>
              <w:numPr>
                <w:ilvl w:val="0"/>
                <w:numId w:val="10"/>
              </w:numPr>
              <w:jc w:val="both"/>
              <w:rPr>
                <w:rFonts w:eastAsia="Times New Roman" w:cstheme="minorHAnsi"/>
                <w:color w:val="000000"/>
                <w:lang w:eastAsia="en-GB"/>
              </w:rPr>
            </w:pPr>
            <w:r w:rsidRPr="00BE6F3B">
              <w:rPr>
                <w:rFonts w:eastAsia="Times New Roman" w:cstheme="minorHAnsi"/>
                <w:color w:val="000000"/>
                <w:lang w:eastAsia="en-GB"/>
              </w:rPr>
              <w:t>the clinical evaluation report and its updates and the clinical evaluation plan referred to in Article 61(12) and Part A of Annex XIV;</w:t>
            </w:r>
          </w:p>
        </w:tc>
        <w:tc>
          <w:tcPr>
            <w:tcW w:w="1261" w:type="dxa"/>
            <w:gridSpan w:val="2"/>
            <w:shd w:val="clear" w:color="auto" w:fill="FFFFFF" w:themeFill="background1"/>
            <w:vAlign w:val="center"/>
          </w:tcPr>
          <w:p w14:paraId="2FC0BA20"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0FB13359"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N/A</w:t>
            </w:r>
          </w:p>
        </w:tc>
        <w:tc>
          <w:tcPr>
            <w:tcW w:w="1291" w:type="dxa"/>
            <w:shd w:val="clear" w:color="auto" w:fill="FFFFFF" w:themeFill="background1"/>
            <w:vAlign w:val="center"/>
          </w:tcPr>
          <w:p w14:paraId="1C0B8905"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443A35" w14:paraId="1CF1CA94" w14:textId="77777777" w:rsidTr="00443A35">
        <w:tc>
          <w:tcPr>
            <w:tcW w:w="10201" w:type="dxa"/>
            <w:shd w:val="clear" w:color="auto" w:fill="FFFFFF" w:themeFill="background1"/>
          </w:tcPr>
          <w:p w14:paraId="2DA80DC6" w14:textId="77777777" w:rsidR="00443A35" w:rsidRPr="00BE6F3B" w:rsidRDefault="00443A35" w:rsidP="00BE6F3B">
            <w:pPr>
              <w:pStyle w:val="Listaszerbekezds"/>
              <w:numPr>
                <w:ilvl w:val="0"/>
                <w:numId w:val="10"/>
              </w:numPr>
              <w:jc w:val="both"/>
              <w:rPr>
                <w:rFonts w:eastAsia="Times New Roman" w:cstheme="minorHAnsi"/>
                <w:color w:val="000000"/>
                <w:lang w:eastAsia="en-GB"/>
              </w:rPr>
            </w:pPr>
            <w:r w:rsidRPr="00BE6F3B">
              <w:rPr>
                <w:rFonts w:eastAsia="Times New Roman" w:cstheme="minorHAnsi"/>
                <w:color w:val="000000"/>
                <w:lang w:eastAsia="en-GB"/>
              </w:rPr>
              <w:t>the PMCF plan and PMCF evaluation report referred to in Part B of Annex XIV or a justification why a PMCF is not applicable.</w:t>
            </w:r>
          </w:p>
        </w:tc>
        <w:tc>
          <w:tcPr>
            <w:tcW w:w="1261" w:type="dxa"/>
            <w:gridSpan w:val="2"/>
            <w:shd w:val="clear" w:color="auto" w:fill="FFFFFF" w:themeFill="background1"/>
            <w:vAlign w:val="center"/>
          </w:tcPr>
          <w:p w14:paraId="2325328F"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65115DD1"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N/A</w:t>
            </w:r>
          </w:p>
        </w:tc>
        <w:tc>
          <w:tcPr>
            <w:tcW w:w="1291" w:type="dxa"/>
            <w:shd w:val="clear" w:color="auto" w:fill="FFFFFF" w:themeFill="background1"/>
            <w:vAlign w:val="center"/>
          </w:tcPr>
          <w:p w14:paraId="66491685" w14:textId="77777777" w:rsidR="00443A35" w:rsidRDefault="000E2CC4" w:rsidP="00D06C6F">
            <w:pPr>
              <w:jc w:val="center"/>
              <w:rPr>
                <w:rFonts w:eastAsia="Times New Roman" w:cstheme="minorHAnsi"/>
                <w:color w:val="000000"/>
                <w:lang w:eastAsia="en-GB"/>
              </w:rPr>
            </w:pPr>
            <w:r>
              <w:rPr>
                <w:rFonts w:eastAsia="Times New Roman" w:cstheme="minorHAnsi"/>
                <w:color w:val="000000"/>
                <w:lang w:eastAsia="en-GB"/>
              </w:rPr>
              <w:t>x</w:t>
            </w:r>
          </w:p>
        </w:tc>
      </w:tr>
      <w:tr w:rsidR="005A20F9" w14:paraId="190711D5" w14:textId="77777777" w:rsidTr="00864971">
        <w:tc>
          <w:tcPr>
            <w:tcW w:w="13994" w:type="dxa"/>
            <w:gridSpan w:val="5"/>
            <w:shd w:val="clear" w:color="auto" w:fill="D9D9D9" w:themeFill="background1" w:themeFillShade="D9"/>
          </w:tcPr>
          <w:p w14:paraId="02F55694" w14:textId="77777777" w:rsidR="005A20F9" w:rsidRDefault="005A20F9" w:rsidP="00986463">
            <w:pPr>
              <w:jc w:val="both"/>
              <w:rPr>
                <w:rFonts w:eastAsia="Times New Roman" w:cstheme="minorHAnsi"/>
                <w:color w:val="000000"/>
                <w:lang w:eastAsia="en-GB"/>
              </w:rPr>
            </w:pPr>
            <w:r w:rsidRPr="00B520AE">
              <w:rPr>
                <w:rFonts w:eastAsia="Times New Roman" w:cstheme="minorHAnsi"/>
                <w:b/>
                <w:bCs/>
                <w:color w:val="000000"/>
                <w:lang w:eastAsia="en-GB"/>
              </w:rPr>
              <w:t>6.2.   Additional information required in specific cases</w:t>
            </w:r>
          </w:p>
        </w:tc>
      </w:tr>
      <w:tr w:rsidR="00443A35" w14:paraId="130CCF67" w14:textId="77777777" w:rsidTr="00443A35">
        <w:tc>
          <w:tcPr>
            <w:tcW w:w="10201" w:type="dxa"/>
            <w:shd w:val="clear" w:color="auto" w:fill="FFFFFF" w:themeFill="background1"/>
          </w:tcPr>
          <w:p w14:paraId="3F43D659" w14:textId="77777777" w:rsidR="00443A35" w:rsidRPr="00B80CE1" w:rsidRDefault="00443A35" w:rsidP="00B80CE1">
            <w:pPr>
              <w:pStyle w:val="Listaszerbekezds"/>
              <w:numPr>
                <w:ilvl w:val="0"/>
                <w:numId w:val="11"/>
              </w:numPr>
              <w:jc w:val="both"/>
              <w:rPr>
                <w:rFonts w:eastAsia="Times New Roman" w:cstheme="minorHAnsi"/>
                <w:color w:val="000000"/>
                <w:lang w:eastAsia="en-GB"/>
              </w:rPr>
            </w:pPr>
            <w:r w:rsidRPr="00B80CE1">
              <w:rPr>
                <w:rFonts w:eastAsia="Times New Roman" w:cstheme="minorHAnsi"/>
                <w:color w:val="000000"/>
                <w:highlight w:val="lightGray"/>
                <w:lang w:eastAsia="en-GB"/>
              </w:rPr>
              <w:t>Where a device incorporates, as an integral part, a substance which, if used separately, may be considered to be a medicinal product</w:t>
            </w:r>
            <w:r w:rsidRPr="00B80CE1">
              <w:rPr>
                <w:rFonts w:eastAsia="Times New Roman" w:cstheme="minorHAnsi"/>
                <w:color w:val="000000"/>
                <w:lang w:eastAsia="en-GB"/>
              </w:rPr>
              <w:t xml:space="preserve"> within the meaning of point 2 of Article 1 of Directive 2001/83/EC, including a medicinal product derived from human blood or human plasma, as referred to in the first subparagraph of Article 1(8), a statement indicating this fact. In this case, the documentation shall identify the source of that substance and contain the data of the tests conducted to assess its safety, quality and usefulness, taking account of the intended purpose of the device.</w:t>
            </w:r>
          </w:p>
        </w:tc>
        <w:tc>
          <w:tcPr>
            <w:tcW w:w="1261" w:type="dxa"/>
            <w:gridSpan w:val="2"/>
            <w:shd w:val="clear" w:color="auto" w:fill="FFFFFF" w:themeFill="background1"/>
            <w:vAlign w:val="center"/>
          </w:tcPr>
          <w:p w14:paraId="2882E721" w14:textId="77777777" w:rsidR="00443A35" w:rsidRDefault="003F17C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40E9ABD0" w14:textId="77777777" w:rsidR="00443A35" w:rsidRDefault="003F17C1" w:rsidP="005754E1">
            <w:pPr>
              <w:jc w:val="center"/>
              <w:rPr>
                <w:rFonts w:eastAsia="Times New Roman" w:cstheme="minorHAnsi"/>
                <w:color w:val="000000"/>
                <w:lang w:eastAsia="en-GB"/>
              </w:rPr>
            </w:pPr>
            <w:r>
              <w:rPr>
                <w:rFonts w:eastAsia="Times New Roman" w:cstheme="minorHAnsi"/>
                <w:color w:val="000000"/>
                <w:lang w:eastAsia="en-GB"/>
              </w:rPr>
              <w:t>N/A</w:t>
            </w:r>
          </w:p>
        </w:tc>
        <w:tc>
          <w:tcPr>
            <w:tcW w:w="1291" w:type="dxa"/>
            <w:shd w:val="clear" w:color="auto" w:fill="FFFFFF" w:themeFill="background1"/>
            <w:vAlign w:val="center"/>
          </w:tcPr>
          <w:p w14:paraId="5F7127B2" w14:textId="77777777" w:rsidR="00443A35" w:rsidRDefault="003F17C1" w:rsidP="005754E1">
            <w:pPr>
              <w:jc w:val="center"/>
              <w:rPr>
                <w:rFonts w:eastAsia="Times New Roman" w:cstheme="minorHAnsi"/>
                <w:color w:val="000000"/>
                <w:lang w:eastAsia="en-GB"/>
              </w:rPr>
            </w:pPr>
            <w:r>
              <w:rPr>
                <w:rFonts w:eastAsia="Times New Roman" w:cstheme="minorHAnsi"/>
                <w:color w:val="000000"/>
                <w:lang w:eastAsia="en-GB"/>
              </w:rPr>
              <w:t>x</w:t>
            </w:r>
          </w:p>
        </w:tc>
      </w:tr>
      <w:tr w:rsidR="003F17C1" w14:paraId="108A2CF9" w14:textId="77777777" w:rsidTr="00443A35">
        <w:tc>
          <w:tcPr>
            <w:tcW w:w="10201" w:type="dxa"/>
            <w:shd w:val="clear" w:color="auto" w:fill="FFFFFF" w:themeFill="background1"/>
          </w:tcPr>
          <w:p w14:paraId="6D7D5FEF" w14:textId="77777777" w:rsidR="003F17C1" w:rsidRPr="00B80CE1" w:rsidRDefault="003F17C1" w:rsidP="003F17C1">
            <w:pPr>
              <w:pStyle w:val="Listaszerbekezds"/>
              <w:numPr>
                <w:ilvl w:val="0"/>
                <w:numId w:val="11"/>
              </w:numPr>
              <w:jc w:val="both"/>
              <w:rPr>
                <w:rFonts w:eastAsia="Times New Roman" w:cstheme="minorHAnsi"/>
                <w:color w:val="000000"/>
                <w:lang w:eastAsia="en-GB"/>
              </w:rPr>
            </w:pPr>
            <w:r w:rsidRPr="00B80CE1">
              <w:rPr>
                <w:rFonts w:eastAsia="Times New Roman" w:cstheme="minorHAnsi"/>
                <w:color w:val="000000"/>
                <w:highlight w:val="lightGray"/>
                <w:lang w:eastAsia="en-GB"/>
              </w:rPr>
              <w:t>Where a device is manufactured utilising tissues or cells of human or animal origin</w:t>
            </w:r>
            <w:r w:rsidRPr="00B80CE1">
              <w:rPr>
                <w:rFonts w:eastAsia="Times New Roman" w:cstheme="minorHAnsi"/>
                <w:color w:val="000000"/>
                <w:lang w:eastAsia="en-GB"/>
              </w:rPr>
              <w:t>, or their derivatives, and is covered by this Regulation in accordance with points (f) and (g) of Article 1(6, and where a device incorporates, as an integral part, tissues or cells of human origin or their derivatives that have an action ancillary to that of the device and is covered by this Regulation in accordance with the first subparagraph of Article 1(10), a statement indicating this fact. In such a case, the documentation shall identify all materials of human or animal origin used and provide detailed information concerning the conformity with Sections 13.1. or 13.2., respectively, of Annex I.</w:t>
            </w:r>
          </w:p>
        </w:tc>
        <w:tc>
          <w:tcPr>
            <w:tcW w:w="1261" w:type="dxa"/>
            <w:gridSpan w:val="2"/>
            <w:shd w:val="clear" w:color="auto" w:fill="FFFFFF" w:themeFill="background1"/>
            <w:vAlign w:val="center"/>
          </w:tcPr>
          <w:p w14:paraId="7DD63288" w14:textId="77777777" w:rsidR="003F17C1" w:rsidRDefault="003F17C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1D5D7C07" w14:textId="77777777" w:rsidR="003F17C1" w:rsidRDefault="003F17C1" w:rsidP="005754E1">
            <w:pPr>
              <w:jc w:val="center"/>
              <w:rPr>
                <w:rFonts w:eastAsia="Times New Roman" w:cstheme="minorHAnsi"/>
                <w:color w:val="000000"/>
                <w:lang w:eastAsia="en-GB"/>
              </w:rPr>
            </w:pPr>
            <w:r>
              <w:rPr>
                <w:rFonts w:eastAsia="Times New Roman" w:cstheme="minorHAnsi"/>
                <w:color w:val="000000"/>
                <w:lang w:eastAsia="en-GB"/>
              </w:rPr>
              <w:t>N/A</w:t>
            </w:r>
          </w:p>
        </w:tc>
        <w:tc>
          <w:tcPr>
            <w:tcW w:w="1291" w:type="dxa"/>
            <w:shd w:val="clear" w:color="auto" w:fill="FFFFFF" w:themeFill="background1"/>
            <w:vAlign w:val="center"/>
          </w:tcPr>
          <w:p w14:paraId="266BCC52" w14:textId="77777777" w:rsidR="003F17C1" w:rsidRDefault="003F17C1" w:rsidP="005754E1">
            <w:pPr>
              <w:jc w:val="center"/>
              <w:rPr>
                <w:rFonts w:eastAsia="Times New Roman" w:cstheme="minorHAnsi"/>
                <w:color w:val="000000"/>
                <w:lang w:eastAsia="en-GB"/>
              </w:rPr>
            </w:pPr>
            <w:r>
              <w:rPr>
                <w:rFonts w:eastAsia="Times New Roman" w:cstheme="minorHAnsi"/>
                <w:color w:val="000000"/>
                <w:lang w:eastAsia="en-GB"/>
              </w:rPr>
              <w:t>x</w:t>
            </w:r>
          </w:p>
        </w:tc>
      </w:tr>
      <w:tr w:rsidR="005754E1" w14:paraId="3F340B58" w14:textId="77777777" w:rsidTr="00443A35">
        <w:tc>
          <w:tcPr>
            <w:tcW w:w="10201" w:type="dxa"/>
            <w:shd w:val="clear" w:color="auto" w:fill="FFFFFF" w:themeFill="background1"/>
          </w:tcPr>
          <w:p w14:paraId="1FEC155D" w14:textId="77777777" w:rsidR="005754E1" w:rsidRPr="00B80CE1" w:rsidRDefault="005754E1" w:rsidP="005754E1">
            <w:pPr>
              <w:pStyle w:val="Listaszerbekezds"/>
              <w:numPr>
                <w:ilvl w:val="0"/>
                <w:numId w:val="11"/>
              </w:numPr>
              <w:jc w:val="both"/>
              <w:rPr>
                <w:rFonts w:eastAsia="Times New Roman" w:cstheme="minorHAnsi"/>
                <w:color w:val="000000"/>
                <w:lang w:eastAsia="en-GB"/>
              </w:rPr>
            </w:pPr>
            <w:r w:rsidRPr="00B80CE1">
              <w:rPr>
                <w:rFonts w:eastAsia="Times New Roman" w:cstheme="minorHAnsi"/>
                <w:color w:val="000000"/>
                <w:highlight w:val="lightGray"/>
                <w:lang w:eastAsia="en-GB"/>
              </w:rPr>
              <w:t>In the case of devices that are composed of substances or combinations of substances that are intended to be introduced into the human body and that are absorbed by or locally dispersed in the human body</w:t>
            </w:r>
            <w:r w:rsidRPr="00B80CE1">
              <w:rPr>
                <w:rFonts w:eastAsia="Times New Roman" w:cstheme="minorHAnsi"/>
                <w:color w:val="000000"/>
                <w:lang w:eastAsia="en-GB"/>
              </w:rPr>
              <w:t>, detailed information, including test design, complete test or study protocols, methods of data analysis, and data summaries and test conclusions, regarding studies in relation to:</w:t>
            </w:r>
          </w:p>
          <w:tbl>
            <w:tblPr>
              <w:tblW w:w="5000" w:type="pct"/>
              <w:tblCellSpacing w:w="0" w:type="dxa"/>
              <w:tblCellMar>
                <w:left w:w="0" w:type="dxa"/>
                <w:right w:w="0" w:type="dxa"/>
              </w:tblCellMar>
              <w:tblLook w:val="04A0" w:firstRow="1" w:lastRow="0" w:firstColumn="1" w:lastColumn="0" w:noHBand="0" w:noVBand="1"/>
            </w:tblPr>
            <w:tblGrid>
              <w:gridCol w:w="11"/>
              <w:gridCol w:w="9974"/>
            </w:tblGrid>
            <w:tr w:rsidR="005754E1" w:rsidRPr="00B520AE" w14:paraId="2AFA8D43" w14:textId="77777777" w:rsidTr="002151FC">
              <w:trPr>
                <w:tblCellSpacing w:w="0" w:type="dxa"/>
              </w:trPr>
              <w:tc>
                <w:tcPr>
                  <w:tcW w:w="0" w:type="auto"/>
                  <w:hideMark/>
                </w:tcPr>
                <w:p w14:paraId="3EFC6082" w14:textId="77777777" w:rsidR="005754E1" w:rsidRPr="00B80CE1" w:rsidRDefault="005754E1" w:rsidP="005754E1">
                  <w:pPr>
                    <w:pStyle w:val="Listaszerbekezds"/>
                    <w:numPr>
                      <w:ilvl w:val="0"/>
                      <w:numId w:val="12"/>
                    </w:numPr>
                    <w:spacing w:after="0" w:line="240" w:lineRule="auto"/>
                    <w:jc w:val="both"/>
                    <w:rPr>
                      <w:rFonts w:eastAsia="Times New Roman" w:cstheme="minorHAnsi"/>
                      <w:color w:val="000000"/>
                      <w:lang w:eastAsia="en-GB"/>
                    </w:rPr>
                  </w:pPr>
                </w:p>
              </w:tc>
              <w:tc>
                <w:tcPr>
                  <w:tcW w:w="0" w:type="auto"/>
                  <w:hideMark/>
                </w:tcPr>
                <w:p w14:paraId="730F3F41" w14:textId="77777777" w:rsidR="005754E1" w:rsidRPr="00B80CE1" w:rsidRDefault="005754E1" w:rsidP="005754E1">
                  <w:pPr>
                    <w:pStyle w:val="Listaszerbekezds"/>
                    <w:numPr>
                      <w:ilvl w:val="0"/>
                      <w:numId w:val="12"/>
                    </w:numPr>
                    <w:spacing w:after="0" w:line="240" w:lineRule="auto"/>
                    <w:jc w:val="both"/>
                    <w:rPr>
                      <w:rFonts w:eastAsia="Times New Roman" w:cstheme="minorHAnsi"/>
                      <w:color w:val="000000"/>
                      <w:lang w:eastAsia="en-GB"/>
                    </w:rPr>
                  </w:pPr>
                  <w:r w:rsidRPr="00B80CE1">
                    <w:rPr>
                      <w:rFonts w:eastAsia="Times New Roman" w:cstheme="minorHAnsi"/>
                      <w:color w:val="000000"/>
                      <w:lang w:eastAsia="en-GB"/>
                    </w:rPr>
                    <w:t>absorption, distribution, metabolism and excretion;</w:t>
                  </w:r>
                </w:p>
              </w:tc>
            </w:tr>
          </w:tbl>
          <w:p w14:paraId="690A0580" w14:textId="77777777" w:rsidR="005754E1" w:rsidRPr="00B520AE" w:rsidRDefault="005754E1" w:rsidP="005754E1">
            <w:pPr>
              <w:rPr>
                <w:rFonts w:eastAsia="Times New Roman" w:cstheme="minorHAnsi"/>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979"/>
            </w:tblGrid>
            <w:tr w:rsidR="005754E1" w:rsidRPr="00B520AE" w14:paraId="6CE2BD6C" w14:textId="77777777" w:rsidTr="00B80CE1">
              <w:trPr>
                <w:tblCellSpacing w:w="0" w:type="dxa"/>
              </w:trPr>
              <w:tc>
                <w:tcPr>
                  <w:tcW w:w="0" w:type="auto"/>
                </w:tcPr>
                <w:p w14:paraId="4081E840" w14:textId="77777777" w:rsidR="005754E1" w:rsidRPr="00B80CE1" w:rsidRDefault="005754E1" w:rsidP="005754E1">
                  <w:pPr>
                    <w:pStyle w:val="Listaszerbekezds"/>
                    <w:numPr>
                      <w:ilvl w:val="0"/>
                      <w:numId w:val="12"/>
                    </w:numPr>
                    <w:spacing w:after="0" w:line="240" w:lineRule="auto"/>
                    <w:jc w:val="both"/>
                    <w:rPr>
                      <w:rFonts w:eastAsia="Times New Roman" w:cstheme="minorHAnsi"/>
                      <w:color w:val="000000"/>
                      <w:lang w:eastAsia="en-GB"/>
                    </w:rPr>
                  </w:pPr>
                </w:p>
              </w:tc>
              <w:tc>
                <w:tcPr>
                  <w:tcW w:w="0" w:type="auto"/>
                  <w:hideMark/>
                </w:tcPr>
                <w:p w14:paraId="52B7B68A" w14:textId="77777777" w:rsidR="005754E1" w:rsidRPr="00B80CE1" w:rsidRDefault="005754E1" w:rsidP="005754E1">
                  <w:pPr>
                    <w:pStyle w:val="Listaszerbekezds"/>
                    <w:numPr>
                      <w:ilvl w:val="0"/>
                      <w:numId w:val="12"/>
                    </w:numPr>
                    <w:spacing w:after="0" w:line="240" w:lineRule="auto"/>
                    <w:jc w:val="both"/>
                    <w:rPr>
                      <w:rFonts w:eastAsia="Times New Roman" w:cstheme="minorHAnsi"/>
                      <w:color w:val="000000"/>
                      <w:lang w:eastAsia="en-GB"/>
                    </w:rPr>
                  </w:pPr>
                  <w:r w:rsidRPr="00B80CE1">
                    <w:rPr>
                      <w:rFonts w:eastAsia="Times New Roman" w:cstheme="minorHAnsi"/>
                      <w:color w:val="000000"/>
                      <w:lang w:eastAsia="en-GB"/>
                    </w:rPr>
                    <w:t>possible interactions of those substances, or of their products of metabolism in the human body, with other devices, medicinal products or other substances, considering the target population, and its associated medical conditions;</w:t>
                  </w:r>
                </w:p>
              </w:tc>
            </w:tr>
          </w:tbl>
          <w:p w14:paraId="5189CAA6" w14:textId="77777777" w:rsidR="005754E1" w:rsidRPr="00B520AE" w:rsidRDefault="005754E1" w:rsidP="005754E1">
            <w:pPr>
              <w:rPr>
                <w:rFonts w:eastAsia="Times New Roman" w:cstheme="minorHAnsi"/>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4"/>
              <w:gridCol w:w="9961"/>
            </w:tblGrid>
            <w:tr w:rsidR="005754E1" w:rsidRPr="00B520AE" w14:paraId="52B2BA5E" w14:textId="77777777" w:rsidTr="002151FC">
              <w:trPr>
                <w:tblCellSpacing w:w="0" w:type="dxa"/>
              </w:trPr>
              <w:tc>
                <w:tcPr>
                  <w:tcW w:w="0" w:type="auto"/>
                  <w:hideMark/>
                </w:tcPr>
                <w:p w14:paraId="2E302A3B" w14:textId="77777777" w:rsidR="005754E1" w:rsidRPr="00B80CE1" w:rsidRDefault="005754E1" w:rsidP="005754E1">
                  <w:pPr>
                    <w:pStyle w:val="Listaszerbekezds"/>
                    <w:numPr>
                      <w:ilvl w:val="0"/>
                      <w:numId w:val="12"/>
                    </w:numPr>
                    <w:spacing w:after="0" w:line="240" w:lineRule="auto"/>
                    <w:jc w:val="both"/>
                    <w:rPr>
                      <w:rFonts w:eastAsia="Times New Roman" w:cstheme="minorHAnsi"/>
                      <w:color w:val="000000"/>
                      <w:lang w:eastAsia="en-GB"/>
                    </w:rPr>
                  </w:pPr>
                </w:p>
              </w:tc>
              <w:tc>
                <w:tcPr>
                  <w:tcW w:w="0" w:type="auto"/>
                  <w:hideMark/>
                </w:tcPr>
                <w:p w14:paraId="08D0F0CE" w14:textId="77777777" w:rsidR="005754E1" w:rsidRPr="00B80CE1" w:rsidRDefault="005754E1" w:rsidP="005754E1">
                  <w:pPr>
                    <w:pStyle w:val="Listaszerbekezds"/>
                    <w:numPr>
                      <w:ilvl w:val="0"/>
                      <w:numId w:val="12"/>
                    </w:numPr>
                    <w:spacing w:after="0" w:line="240" w:lineRule="auto"/>
                    <w:jc w:val="both"/>
                    <w:rPr>
                      <w:rFonts w:eastAsia="Times New Roman" w:cstheme="minorHAnsi"/>
                      <w:color w:val="000000"/>
                      <w:lang w:eastAsia="en-GB"/>
                    </w:rPr>
                  </w:pPr>
                  <w:r w:rsidRPr="00B80CE1">
                    <w:rPr>
                      <w:rFonts w:eastAsia="Times New Roman" w:cstheme="minorHAnsi"/>
                      <w:color w:val="000000"/>
                      <w:lang w:eastAsia="en-GB"/>
                    </w:rPr>
                    <w:t>local tolerance; and</w:t>
                  </w:r>
                </w:p>
              </w:tc>
            </w:tr>
          </w:tbl>
          <w:p w14:paraId="2DA49672" w14:textId="77777777" w:rsidR="005754E1" w:rsidRPr="00B520AE" w:rsidRDefault="005754E1" w:rsidP="005754E1">
            <w:pPr>
              <w:rPr>
                <w:rFonts w:eastAsia="Times New Roman" w:cstheme="minorHAnsi"/>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979"/>
            </w:tblGrid>
            <w:tr w:rsidR="005754E1" w:rsidRPr="00B520AE" w14:paraId="43D9F4E6" w14:textId="77777777" w:rsidTr="002151FC">
              <w:trPr>
                <w:tblCellSpacing w:w="0" w:type="dxa"/>
              </w:trPr>
              <w:tc>
                <w:tcPr>
                  <w:tcW w:w="0" w:type="auto"/>
                  <w:hideMark/>
                </w:tcPr>
                <w:p w14:paraId="1E2C5547" w14:textId="77777777" w:rsidR="005754E1" w:rsidRPr="00B80CE1" w:rsidRDefault="005754E1" w:rsidP="005754E1">
                  <w:pPr>
                    <w:pStyle w:val="Listaszerbekezds"/>
                    <w:numPr>
                      <w:ilvl w:val="0"/>
                      <w:numId w:val="12"/>
                    </w:numPr>
                    <w:spacing w:after="0" w:line="240" w:lineRule="auto"/>
                    <w:jc w:val="both"/>
                    <w:rPr>
                      <w:rFonts w:eastAsia="Times New Roman" w:cstheme="minorHAnsi"/>
                      <w:color w:val="000000"/>
                      <w:lang w:eastAsia="en-GB"/>
                    </w:rPr>
                  </w:pPr>
                </w:p>
              </w:tc>
              <w:tc>
                <w:tcPr>
                  <w:tcW w:w="0" w:type="auto"/>
                  <w:hideMark/>
                </w:tcPr>
                <w:p w14:paraId="25D051AC" w14:textId="77777777" w:rsidR="005754E1" w:rsidRPr="00B80CE1" w:rsidRDefault="005754E1" w:rsidP="005754E1">
                  <w:pPr>
                    <w:pStyle w:val="Listaszerbekezds"/>
                    <w:numPr>
                      <w:ilvl w:val="0"/>
                      <w:numId w:val="12"/>
                    </w:numPr>
                    <w:spacing w:after="0" w:line="240" w:lineRule="auto"/>
                    <w:jc w:val="both"/>
                    <w:rPr>
                      <w:rFonts w:eastAsia="Times New Roman" w:cstheme="minorHAnsi"/>
                      <w:color w:val="000000"/>
                      <w:lang w:eastAsia="en-GB"/>
                    </w:rPr>
                  </w:pPr>
                  <w:r w:rsidRPr="00B80CE1">
                    <w:rPr>
                      <w:rFonts w:eastAsia="Times New Roman" w:cstheme="minorHAnsi"/>
                      <w:color w:val="000000"/>
                      <w:lang w:eastAsia="en-GB"/>
                    </w:rPr>
                    <w:t>toxicity, including single-dose toxicity, repeat-dose toxicity, genotoxicity, carcinogenicity and reproductive and developmental toxicity, as applicable depending on the level and nature of exposure to the device.</w:t>
                  </w:r>
                </w:p>
              </w:tc>
            </w:tr>
          </w:tbl>
          <w:p w14:paraId="1B94E4FD" w14:textId="77777777" w:rsidR="005754E1" w:rsidRPr="00B80CE1" w:rsidRDefault="005754E1" w:rsidP="005754E1">
            <w:pPr>
              <w:pStyle w:val="Listaszerbekezds"/>
              <w:numPr>
                <w:ilvl w:val="0"/>
                <w:numId w:val="12"/>
              </w:numPr>
              <w:jc w:val="both"/>
              <w:rPr>
                <w:rFonts w:eastAsia="Times New Roman" w:cstheme="minorHAnsi"/>
                <w:color w:val="000000"/>
                <w:lang w:eastAsia="en-GB"/>
              </w:rPr>
            </w:pPr>
            <w:r w:rsidRPr="00B80CE1">
              <w:rPr>
                <w:rFonts w:eastAsia="Times New Roman" w:cstheme="minorHAnsi"/>
                <w:color w:val="000000"/>
                <w:lang w:eastAsia="en-GB"/>
              </w:rPr>
              <w:t>In the absence of such studies, a justification shall be provided.</w:t>
            </w:r>
          </w:p>
        </w:tc>
        <w:tc>
          <w:tcPr>
            <w:tcW w:w="1261" w:type="dxa"/>
            <w:gridSpan w:val="2"/>
            <w:shd w:val="clear" w:color="auto" w:fill="FFFFFF" w:themeFill="background1"/>
            <w:vAlign w:val="center"/>
          </w:tcPr>
          <w:p w14:paraId="3A2171B0"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lastRenderedPageBreak/>
              <w:t>x</w:t>
            </w:r>
          </w:p>
        </w:tc>
        <w:tc>
          <w:tcPr>
            <w:tcW w:w="1241" w:type="dxa"/>
            <w:shd w:val="clear" w:color="auto" w:fill="FFFFFF" w:themeFill="background1"/>
            <w:vAlign w:val="center"/>
          </w:tcPr>
          <w:p w14:paraId="3013341F"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N/A</w:t>
            </w:r>
          </w:p>
        </w:tc>
        <w:tc>
          <w:tcPr>
            <w:tcW w:w="1291" w:type="dxa"/>
            <w:shd w:val="clear" w:color="auto" w:fill="FFFFFF" w:themeFill="background1"/>
            <w:vAlign w:val="center"/>
          </w:tcPr>
          <w:p w14:paraId="6BC3522A"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r>
      <w:tr w:rsidR="005754E1" w14:paraId="7E9D32E0" w14:textId="77777777" w:rsidTr="00443A35">
        <w:tc>
          <w:tcPr>
            <w:tcW w:w="10201" w:type="dxa"/>
            <w:shd w:val="clear" w:color="auto" w:fill="FFFFFF" w:themeFill="background1"/>
          </w:tcPr>
          <w:p w14:paraId="4AA412FF" w14:textId="77777777" w:rsidR="005754E1" w:rsidRPr="00B80CE1" w:rsidRDefault="005754E1" w:rsidP="005754E1">
            <w:pPr>
              <w:pStyle w:val="Listaszerbekezds"/>
              <w:numPr>
                <w:ilvl w:val="0"/>
                <w:numId w:val="11"/>
              </w:numPr>
              <w:jc w:val="both"/>
              <w:rPr>
                <w:rFonts w:eastAsia="Times New Roman" w:cstheme="minorHAnsi"/>
                <w:color w:val="000000"/>
                <w:lang w:eastAsia="en-GB"/>
              </w:rPr>
            </w:pPr>
            <w:bookmarkStart w:id="0" w:name="_Hlk497848515"/>
            <w:r w:rsidRPr="00B80CE1">
              <w:rPr>
                <w:rFonts w:eastAsia="Times New Roman" w:cstheme="minorHAnsi"/>
                <w:color w:val="000000"/>
                <w:highlight w:val="lightGray"/>
                <w:lang w:eastAsia="en-GB"/>
              </w:rPr>
              <w:t>In the case of devices containing CMR or endocrine-disrupting substances</w:t>
            </w:r>
            <w:r w:rsidRPr="00B80CE1">
              <w:rPr>
                <w:rFonts w:eastAsia="Times New Roman" w:cstheme="minorHAnsi"/>
                <w:color w:val="000000"/>
                <w:lang w:eastAsia="en-GB"/>
              </w:rPr>
              <w:t xml:space="preserve"> referred to in Section 10.4.1 of Annex I, the justification referred to in Section 10.4.2 of that Annex.</w:t>
            </w:r>
          </w:p>
        </w:tc>
        <w:tc>
          <w:tcPr>
            <w:tcW w:w="1261" w:type="dxa"/>
            <w:gridSpan w:val="2"/>
            <w:shd w:val="clear" w:color="auto" w:fill="FFFFFF" w:themeFill="background1"/>
            <w:vAlign w:val="center"/>
          </w:tcPr>
          <w:p w14:paraId="1379AD49"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3DF98B88"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N/A</w:t>
            </w:r>
          </w:p>
        </w:tc>
        <w:tc>
          <w:tcPr>
            <w:tcW w:w="1291" w:type="dxa"/>
            <w:shd w:val="clear" w:color="auto" w:fill="FFFFFF" w:themeFill="background1"/>
            <w:vAlign w:val="center"/>
          </w:tcPr>
          <w:p w14:paraId="296ABB39"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r>
      <w:bookmarkEnd w:id="0"/>
      <w:tr w:rsidR="005754E1" w14:paraId="1A3A34B4" w14:textId="77777777" w:rsidTr="00443A35">
        <w:tc>
          <w:tcPr>
            <w:tcW w:w="10201" w:type="dxa"/>
            <w:shd w:val="clear" w:color="auto" w:fill="FFFFFF" w:themeFill="background1"/>
          </w:tcPr>
          <w:p w14:paraId="6FB5ABEA" w14:textId="77777777" w:rsidR="005754E1" w:rsidRPr="00B80CE1" w:rsidRDefault="005754E1" w:rsidP="005754E1">
            <w:pPr>
              <w:pStyle w:val="Listaszerbekezds"/>
              <w:numPr>
                <w:ilvl w:val="0"/>
                <w:numId w:val="11"/>
              </w:numPr>
              <w:jc w:val="both"/>
              <w:rPr>
                <w:rFonts w:eastAsia="Times New Roman" w:cstheme="minorHAnsi"/>
                <w:color w:val="000000"/>
                <w:lang w:eastAsia="en-GB"/>
              </w:rPr>
            </w:pPr>
            <w:r w:rsidRPr="00B80CE1">
              <w:rPr>
                <w:rFonts w:eastAsia="Times New Roman" w:cstheme="minorHAnsi"/>
                <w:color w:val="000000"/>
                <w:lang w:eastAsia="en-GB"/>
              </w:rPr>
              <w:t xml:space="preserve">In the case of devices placed on the market in a sterile or defined microbiological condition, a description of the environmental conditions for the relevant manufacturing steps. </w:t>
            </w:r>
            <w:r w:rsidRPr="00B80CE1">
              <w:rPr>
                <w:rFonts w:eastAsia="Times New Roman" w:cstheme="minorHAnsi"/>
                <w:color w:val="000000"/>
                <w:highlight w:val="lightGray"/>
                <w:lang w:eastAsia="en-GB"/>
              </w:rPr>
              <w:t>In the case of devices placed on the market in a sterile condition, a description of the methods used, including the validation reports, with respect to packaging, sterilisation and maintenance of sterility. The validation report shall address bioburden testing, pyrogen testing and, if applicable, testing for sterilant residues.</w:t>
            </w:r>
          </w:p>
        </w:tc>
        <w:tc>
          <w:tcPr>
            <w:tcW w:w="1261" w:type="dxa"/>
            <w:gridSpan w:val="2"/>
            <w:shd w:val="clear" w:color="auto" w:fill="FFFFFF" w:themeFill="background1"/>
            <w:vAlign w:val="center"/>
          </w:tcPr>
          <w:p w14:paraId="2791299E"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06F664C0"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91" w:type="dxa"/>
            <w:shd w:val="clear" w:color="auto" w:fill="FFFFFF" w:themeFill="background1"/>
            <w:vAlign w:val="center"/>
          </w:tcPr>
          <w:p w14:paraId="3583BEC4"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r>
      <w:tr w:rsidR="005754E1" w14:paraId="08EE551A" w14:textId="77777777" w:rsidTr="00443A35">
        <w:tc>
          <w:tcPr>
            <w:tcW w:w="10201" w:type="dxa"/>
            <w:shd w:val="clear" w:color="auto" w:fill="FFFFFF" w:themeFill="background1"/>
          </w:tcPr>
          <w:p w14:paraId="4604AC84" w14:textId="77777777" w:rsidR="005754E1" w:rsidRPr="00B80CE1" w:rsidRDefault="005754E1" w:rsidP="005754E1">
            <w:pPr>
              <w:pStyle w:val="Listaszerbekezds"/>
              <w:numPr>
                <w:ilvl w:val="0"/>
                <w:numId w:val="11"/>
              </w:numPr>
              <w:jc w:val="both"/>
              <w:rPr>
                <w:rFonts w:eastAsia="Times New Roman" w:cstheme="minorHAnsi"/>
                <w:color w:val="000000"/>
                <w:lang w:eastAsia="en-GB"/>
              </w:rPr>
            </w:pPr>
            <w:r w:rsidRPr="00B80CE1">
              <w:rPr>
                <w:rFonts w:eastAsia="Times New Roman" w:cstheme="minorHAnsi"/>
                <w:color w:val="000000"/>
                <w:highlight w:val="lightGray"/>
                <w:lang w:eastAsia="en-GB"/>
              </w:rPr>
              <w:t>In the case of devices placed on the market with a measuring function</w:t>
            </w:r>
            <w:r w:rsidRPr="00B80CE1">
              <w:rPr>
                <w:rFonts w:eastAsia="Times New Roman" w:cstheme="minorHAnsi"/>
                <w:color w:val="000000"/>
                <w:lang w:eastAsia="en-GB"/>
              </w:rPr>
              <w:t>, a description of the methods used in order to ensure the accuracy as given in the specifications.</w:t>
            </w:r>
          </w:p>
        </w:tc>
        <w:tc>
          <w:tcPr>
            <w:tcW w:w="1261" w:type="dxa"/>
            <w:gridSpan w:val="2"/>
            <w:shd w:val="clear" w:color="auto" w:fill="FFFFFF" w:themeFill="background1"/>
            <w:vAlign w:val="center"/>
          </w:tcPr>
          <w:p w14:paraId="3C5B1699"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0D7ED2D6"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91" w:type="dxa"/>
            <w:shd w:val="clear" w:color="auto" w:fill="FFFFFF" w:themeFill="background1"/>
            <w:vAlign w:val="center"/>
          </w:tcPr>
          <w:p w14:paraId="556B1AC2"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r>
      <w:tr w:rsidR="005754E1" w14:paraId="12389C81" w14:textId="77777777" w:rsidTr="00443A35">
        <w:tc>
          <w:tcPr>
            <w:tcW w:w="10201" w:type="dxa"/>
            <w:shd w:val="clear" w:color="auto" w:fill="FFFFFF" w:themeFill="background1"/>
          </w:tcPr>
          <w:p w14:paraId="3A438B01" w14:textId="77777777" w:rsidR="005754E1" w:rsidRPr="00B80CE1" w:rsidRDefault="005754E1" w:rsidP="005754E1">
            <w:pPr>
              <w:pStyle w:val="Listaszerbekezds"/>
              <w:numPr>
                <w:ilvl w:val="0"/>
                <w:numId w:val="11"/>
              </w:numPr>
              <w:jc w:val="both"/>
              <w:rPr>
                <w:rFonts w:eastAsia="Times New Roman" w:cstheme="minorHAnsi"/>
                <w:color w:val="000000"/>
                <w:lang w:eastAsia="en-GB"/>
              </w:rPr>
            </w:pPr>
            <w:r w:rsidRPr="00B80CE1">
              <w:rPr>
                <w:rFonts w:eastAsia="Times New Roman" w:cstheme="minorHAnsi"/>
                <w:color w:val="000000"/>
                <w:highlight w:val="lightGray"/>
                <w:lang w:eastAsia="en-GB"/>
              </w:rPr>
              <w:t>If the device is to be connected to other device(s) in order to operate as intended</w:t>
            </w:r>
            <w:r w:rsidRPr="00B80CE1">
              <w:rPr>
                <w:rFonts w:eastAsia="Times New Roman" w:cstheme="minorHAnsi"/>
                <w:color w:val="000000"/>
                <w:lang w:eastAsia="en-GB"/>
              </w:rPr>
              <w:t>, a description of this combination/configuration including proof that it conforms to the general safety and performance requirements when connected to any such device(s) having regard to the characteristics specified by the manufacturer.</w:t>
            </w:r>
          </w:p>
        </w:tc>
        <w:tc>
          <w:tcPr>
            <w:tcW w:w="1261" w:type="dxa"/>
            <w:gridSpan w:val="2"/>
            <w:shd w:val="clear" w:color="auto" w:fill="FFFFFF" w:themeFill="background1"/>
            <w:vAlign w:val="center"/>
          </w:tcPr>
          <w:p w14:paraId="4C3886EB"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41" w:type="dxa"/>
            <w:shd w:val="clear" w:color="auto" w:fill="FFFFFF" w:themeFill="background1"/>
            <w:vAlign w:val="center"/>
          </w:tcPr>
          <w:p w14:paraId="2F9CD23E"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c>
          <w:tcPr>
            <w:tcW w:w="1291" w:type="dxa"/>
            <w:shd w:val="clear" w:color="auto" w:fill="FFFFFF" w:themeFill="background1"/>
            <w:vAlign w:val="center"/>
          </w:tcPr>
          <w:p w14:paraId="2E3A6B71" w14:textId="77777777" w:rsidR="005754E1" w:rsidRDefault="005754E1" w:rsidP="005754E1">
            <w:pPr>
              <w:jc w:val="center"/>
              <w:rPr>
                <w:rFonts w:eastAsia="Times New Roman" w:cstheme="minorHAnsi"/>
                <w:color w:val="000000"/>
                <w:lang w:eastAsia="en-GB"/>
              </w:rPr>
            </w:pPr>
            <w:r>
              <w:rPr>
                <w:rFonts w:eastAsia="Times New Roman" w:cstheme="minorHAnsi"/>
                <w:color w:val="000000"/>
                <w:lang w:eastAsia="en-GB"/>
              </w:rPr>
              <w:t>x</w:t>
            </w:r>
          </w:p>
        </w:tc>
      </w:tr>
    </w:tbl>
    <w:p w14:paraId="20D8BB29" w14:textId="77777777" w:rsidR="006E3CDF" w:rsidRDefault="006E3CDF" w:rsidP="006E3CDF">
      <w:pPr>
        <w:spacing w:after="0" w:line="240" w:lineRule="auto"/>
        <w:jc w:val="both"/>
        <w:rPr>
          <w:rFonts w:eastAsia="Times New Roman" w:cstheme="minorHAnsi"/>
          <w:color w:val="000000"/>
          <w:lang w:eastAsia="en-GB"/>
        </w:rPr>
      </w:pPr>
    </w:p>
    <w:p w14:paraId="3590D382" w14:textId="77777777" w:rsidR="00833BA1" w:rsidRPr="00833BA1" w:rsidRDefault="00833BA1" w:rsidP="006E3CDF">
      <w:pPr>
        <w:spacing w:after="0" w:line="240" w:lineRule="auto"/>
        <w:rPr>
          <w:rFonts w:cstheme="minorHAnsi"/>
        </w:rPr>
      </w:pPr>
    </w:p>
    <w:sectPr w:rsidR="00833BA1" w:rsidRPr="00833BA1" w:rsidSect="006E3CDF">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C969" w14:textId="77777777" w:rsidR="006E39CB" w:rsidRDefault="006E39CB" w:rsidP="00D93912">
      <w:pPr>
        <w:spacing w:after="0" w:line="240" w:lineRule="auto"/>
      </w:pPr>
      <w:r>
        <w:separator/>
      </w:r>
    </w:p>
  </w:endnote>
  <w:endnote w:type="continuationSeparator" w:id="0">
    <w:p w14:paraId="2B1346E8" w14:textId="77777777" w:rsidR="006E39CB" w:rsidRDefault="006E39CB" w:rsidP="00D9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917F" w14:textId="77777777" w:rsidR="00FF47E8" w:rsidRDefault="00FF47E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9901" w14:textId="77777777" w:rsidR="00FF47E8" w:rsidRDefault="00FF47E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3693" w14:textId="77777777" w:rsidR="00FF47E8" w:rsidRDefault="00FF47E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CAD3" w14:textId="77777777" w:rsidR="006E39CB" w:rsidRDefault="006E39CB" w:rsidP="00D93912">
      <w:pPr>
        <w:spacing w:after="0" w:line="240" w:lineRule="auto"/>
      </w:pPr>
      <w:r>
        <w:separator/>
      </w:r>
    </w:p>
  </w:footnote>
  <w:footnote w:type="continuationSeparator" w:id="0">
    <w:p w14:paraId="7EE61F8D" w14:textId="77777777" w:rsidR="006E39CB" w:rsidRDefault="006E39CB" w:rsidP="00D9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311F" w14:textId="77777777" w:rsidR="00FF47E8" w:rsidRDefault="00FF47E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B14" w14:textId="33E1345D" w:rsidR="00D93912" w:rsidRPr="00D93912" w:rsidRDefault="00D93912">
    <w:pPr>
      <w:pStyle w:val="lfej"/>
      <w:rPr>
        <w:b/>
        <w:sz w:val="20"/>
        <w:szCs w:val="20"/>
      </w:rPr>
    </w:pPr>
    <w:r w:rsidRPr="00D93912">
      <w:rPr>
        <w:b/>
        <w:sz w:val="20"/>
        <w:szCs w:val="20"/>
      </w:rPr>
      <w:t xml:space="preserve">EU MDR 2017/745 Annex II. V. </w:t>
    </w:r>
    <w:r w:rsidR="00FF47E8">
      <w:rPr>
        <w:b/>
        <w:sz w:val="20"/>
        <w:szCs w:val="20"/>
      </w:rPr>
      <w:t>2020.03.29</w:t>
    </w:r>
    <w:bookmarkStart w:id="1" w:name="_GoBack"/>
    <w:bookmarkEnd w:id="1"/>
    <w:r w:rsidRPr="00D93912">
      <w:rPr>
        <w:b/>
        <w:sz w:val="20"/>
        <w:szCs w:val="20"/>
      </w:rPr>
      <w:t>.</w:t>
    </w:r>
  </w:p>
  <w:p w14:paraId="5A2A90CC" w14:textId="77777777" w:rsidR="00D93912" w:rsidRDefault="00D9391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1CEA" w14:textId="77777777" w:rsidR="00FF47E8" w:rsidRDefault="00FF47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76FE"/>
    <w:multiLevelType w:val="hybridMultilevel"/>
    <w:tmpl w:val="CA5229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87956"/>
    <w:multiLevelType w:val="hybridMultilevel"/>
    <w:tmpl w:val="98D6C8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D56F9"/>
    <w:multiLevelType w:val="hybridMultilevel"/>
    <w:tmpl w:val="AE08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165F1"/>
    <w:multiLevelType w:val="hybridMultilevel"/>
    <w:tmpl w:val="1F4E52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209B5"/>
    <w:multiLevelType w:val="hybridMultilevel"/>
    <w:tmpl w:val="01FC6F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34B46"/>
    <w:multiLevelType w:val="hybridMultilevel"/>
    <w:tmpl w:val="1AB864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F38CC"/>
    <w:multiLevelType w:val="hybridMultilevel"/>
    <w:tmpl w:val="37063E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57042"/>
    <w:multiLevelType w:val="hybridMultilevel"/>
    <w:tmpl w:val="8EB43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36113"/>
    <w:multiLevelType w:val="hybridMultilevel"/>
    <w:tmpl w:val="C22CBC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F3567"/>
    <w:multiLevelType w:val="hybridMultilevel"/>
    <w:tmpl w:val="D082A3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B41EE6"/>
    <w:multiLevelType w:val="hybridMultilevel"/>
    <w:tmpl w:val="BA3C40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F06E7"/>
    <w:multiLevelType w:val="hybridMultilevel"/>
    <w:tmpl w:val="0C546F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9"/>
  </w:num>
  <w:num w:numId="5">
    <w:abstractNumId w:val="0"/>
  </w:num>
  <w:num w:numId="6">
    <w:abstractNumId w:val="1"/>
  </w:num>
  <w:num w:numId="7">
    <w:abstractNumId w:val="5"/>
  </w:num>
  <w:num w:numId="8">
    <w:abstractNumId w:val="10"/>
  </w:num>
  <w:num w:numId="9">
    <w:abstractNumId w:val="8"/>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AE"/>
    <w:rsid w:val="00090C63"/>
    <w:rsid w:val="000E2CC4"/>
    <w:rsid w:val="000E4C82"/>
    <w:rsid w:val="00152E4F"/>
    <w:rsid w:val="00236A4F"/>
    <w:rsid w:val="003F127D"/>
    <w:rsid w:val="003F17C1"/>
    <w:rsid w:val="00401C0C"/>
    <w:rsid w:val="00443A35"/>
    <w:rsid w:val="004827F6"/>
    <w:rsid w:val="005754E1"/>
    <w:rsid w:val="005A20F9"/>
    <w:rsid w:val="0063363A"/>
    <w:rsid w:val="006A3468"/>
    <w:rsid w:val="006E39CB"/>
    <w:rsid w:val="006E3CDF"/>
    <w:rsid w:val="00722E08"/>
    <w:rsid w:val="0074405E"/>
    <w:rsid w:val="00756AF2"/>
    <w:rsid w:val="00787EE0"/>
    <w:rsid w:val="007E1627"/>
    <w:rsid w:val="007F00A6"/>
    <w:rsid w:val="00833BA1"/>
    <w:rsid w:val="008C44E3"/>
    <w:rsid w:val="00986463"/>
    <w:rsid w:val="00AB0054"/>
    <w:rsid w:val="00AE0430"/>
    <w:rsid w:val="00B432AD"/>
    <w:rsid w:val="00B47887"/>
    <w:rsid w:val="00B520AE"/>
    <w:rsid w:val="00B61C58"/>
    <w:rsid w:val="00B80CE1"/>
    <w:rsid w:val="00BA4FBC"/>
    <w:rsid w:val="00BE3553"/>
    <w:rsid w:val="00BE6F3B"/>
    <w:rsid w:val="00BF0178"/>
    <w:rsid w:val="00BF1EE9"/>
    <w:rsid w:val="00C26973"/>
    <w:rsid w:val="00C43013"/>
    <w:rsid w:val="00C8688C"/>
    <w:rsid w:val="00CF4D28"/>
    <w:rsid w:val="00D06C6F"/>
    <w:rsid w:val="00D93912"/>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0ECB"/>
  <w15:chartTrackingRefBased/>
  <w15:docId w15:val="{A6AE7875-2192-4EF2-8898-E7AB3EAD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E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E3CDF"/>
    <w:pPr>
      <w:ind w:left="720"/>
      <w:contextualSpacing/>
    </w:pPr>
  </w:style>
  <w:style w:type="paragraph" w:styleId="lfej">
    <w:name w:val="header"/>
    <w:basedOn w:val="Norml"/>
    <w:link w:val="lfejChar"/>
    <w:uiPriority w:val="99"/>
    <w:unhideWhenUsed/>
    <w:rsid w:val="00D93912"/>
    <w:pPr>
      <w:tabs>
        <w:tab w:val="center" w:pos="4536"/>
        <w:tab w:val="right" w:pos="9072"/>
      </w:tabs>
      <w:spacing w:after="0" w:line="240" w:lineRule="auto"/>
    </w:pPr>
  </w:style>
  <w:style w:type="character" w:customStyle="1" w:styleId="lfejChar">
    <w:name w:val="Élőfej Char"/>
    <w:basedOn w:val="Bekezdsalapbettpusa"/>
    <w:link w:val="lfej"/>
    <w:uiPriority w:val="99"/>
    <w:rsid w:val="00D93912"/>
  </w:style>
  <w:style w:type="paragraph" w:styleId="llb">
    <w:name w:val="footer"/>
    <w:basedOn w:val="Norml"/>
    <w:link w:val="llbChar"/>
    <w:uiPriority w:val="99"/>
    <w:unhideWhenUsed/>
    <w:rsid w:val="00D93912"/>
    <w:pPr>
      <w:tabs>
        <w:tab w:val="center" w:pos="4536"/>
        <w:tab w:val="right" w:pos="9072"/>
      </w:tabs>
      <w:spacing w:after="0" w:line="240" w:lineRule="auto"/>
    </w:pPr>
  </w:style>
  <w:style w:type="character" w:customStyle="1" w:styleId="llbChar">
    <w:name w:val="Élőláb Char"/>
    <w:basedOn w:val="Bekezdsalapbettpusa"/>
    <w:link w:val="llb"/>
    <w:uiPriority w:val="99"/>
    <w:rsid w:val="00D9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3273">
      <w:bodyDiv w:val="1"/>
      <w:marLeft w:val="390"/>
      <w:marRight w:val="390"/>
      <w:marTop w:val="0"/>
      <w:marBottom w:val="0"/>
      <w:divBdr>
        <w:top w:val="none" w:sz="0" w:space="0" w:color="auto"/>
        <w:left w:val="none" w:sz="0" w:space="0" w:color="auto"/>
        <w:bottom w:val="none" w:sz="0" w:space="0" w:color="auto"/>
        <w:right w:val="none" w:sz="0" w:space="0" w:color="auto"/>
      </w:divBdr>
      <w:divsChild>
        <w:div w:id="19897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2152-F31B-4BDE-85CC-4FE9393C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10189</Characters>
  <Application>Microsoft Office Word</Application>
  <DocSecurity>0</DocSecurity>
  <Lines>84</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Mikó Péter</dc:creator>
  <cp:keywords/>
  <dc:description/>
  <cp:lastModifiedBy>Peter Miko</cp:lastModifiedBy>
  <cp:revision>2</cp:revision>
  <dcterms:created xsi:type="dcterms:W3CDTF">2020-03-29T21:03:00Z</dcterms:created>
  <dcterms:modified xsi:type="dcterms:W3CDTF">2020-03-29T21:03:00Z</dcterms:modified>
</cp:coreProperties>
</file>