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1B36" w14:textId="404960D1" w:rsidR="0044132D" w:rsidRPr="00E161E5" w:rsidRDefault="00E161E5" w:rsidP="00E161E5">
      <w:pPr>
        <w:jc w:val="center"/>
        <w:rPr>
          <w:b/>
          <w:bCs/>
          <w:sz w:val="32"/>
          <w:szCs w:val="32"/>
        </w:rPr>
      </w:pPr>
      <w:r w:rsidRPr="00E161E5">
        <w:rPr>
          <w:b/>
          <w:bCs/>
          <w:sz w:val="32"/>
          <w:szCs w:val="32"/>
        </w:rPr>
        <w:t>14971 Status</w:t>
      </w:r>
    </w:p>
    <w:p w14:paraId="5A13F7D6" w14:textId="4B17A947" w:rsidR="00E161E5" w:rsidRDefault="00E161E5"/>
    <w:p w14:paraId="65C5EF25" w14:textId="6002FEF2" w:rsidR="00E161E5" w:rsidRDefault="00E161E5">
      <w:r>
        <w:t>One common question is when the various versions of 14971 take effect. This is a complicated question with three aspects: regulatory regions, standards bodies, and regulators.</w:t>
      </w:r>
    </w:p>
    <w:p w14:paraId="6DFB859E" w14:textId="6541FA54" w:rsidR="00E161E5" w:rsidRDefault="00E161E5"/>
    <w:p w14:paraId="2F2D5324" w14:textId="6E0DBFD7" w:rsidR="00E161E5" w:rsidRPr="00065C36" w:rsidRDefault="00E161E5" w:rsidP="00065C36">
      <w:pPr>
        <w:keepNext/>
        <w:rPr>
          <w:b/>
          <w:bCs/>
        </w:rPr>
      </w:pPr>
      <w:r w:rsidRPr="00065C36">
        <w:rPr>
          <w:b/>
          <w:bCs/>
        </w:rPr>
        <w:t>International</w:t>
      </w:r>
    </w:p>
    <w:p w14:paraId="672E23D0" w14:textId="77777777" w:rsidR="005D2185" w:rsidRPr="007A3F1F" w:rsidRDefault="005D2185" w:rsidP="005D2185">
      <w:pPr>
        <w:rPr>
          <w:u w:val="thick"/>
        </w:rPr>
      </w:pPr>
      <w:r w:rsidRPr="007A3F1F">
        <w:rPr>
          <w:u w:val="thick"/>
        </w:rPr>
        <w:t>Standards Bodies</w:t>
      </w:r>
    </w:p>
    <w:p w14:paraId="51A92263" w14:textId="77777777" w:rsidR="00507E58" w:rsidRDefault="005D2185" w:rsidP="005D2185">
      <w:r>
        <w:t xml:space="preserve">The standards body is ISO. The international standard is ISO 14971:2019 </w:t>
      </w:r>
      <w:r w:rsidR="00507E58">
        <w:t xml:space="preserve">which </w:t>
      </w:r>
      <w:r w:rsidR="008A3100">
        <w:t xml:space="preserve">replaces the withdrawn </w:t>
      </w:r>
      <w:r>
        <w:t xml:space="preserve">ISO 14971:2007. </w:t>
      </w:r>
      <w:r w:rsidRPr="005D2185">
        <w:t>As far as I know</w:t>
      </w:r>
      <w:r w:rsidR="00507E58">
        <w:t xml:space="preserve">, ISO does not have </w:t>
      </w:r>
      <w:r w:rsidRPr="005D2185">
        <w:t>a formal transition period</w:t>
      </w:r>
      <w:r w:rsidR="00507E58">
        <w:t>.</w:t>
      </w:r>
    </w:p>
    <w:p w14:paraId="6C7E39F5" w14:textId="77777777" w:rsidR="00507E58" w:rsidRDefault="00507E58" w:rsidP="005D2185"/>
    <w:p w14:paraId="16115ADA" w14:textId="77777777" w:rsidR="005D2185" w:rsidRPr="007A3F1F" w:rsidRDefault="005D2185" w:rsidP="005D2185">
      <w:pPr>
        <w:rPr>
          <w:u w:val="thick"/>
        </w:rPr>
      </w:pPr>
      <w:r w:rsidRPr="007A3F1F">
        <w:rPr>
          <w:u w:val="thick"/>
        </w:rPr>
        <w:t>Regulator</w:t>
      </w:r>
    </w:p>
    <w:p w14:paraId="20859491" w14:textId="2EAC6E27" w:rsidR="00E161E5" w:rsidRDefault="00E161E5">
      <w:r>
        <w:t>This is not a regulatory region</w:t>
      </w:r>
      <w:r w:rsidR="005D2185">
        <w:t>; there are no regulators.</w:t>
      </w:r>
    </w:p>
    <w:p w14:paraId="5F2D5293" w14:textId="68C5C9F6" w:rsidR="00065C36" w:rsidRDefault="00065C36"/>
    <w:p w14:paraId="06E1C62D" w14:textId="25F3FB9B" w:rsidR="00065C36" w:rsidRPr="00065C36" w:rsidRDefault="00065C36">
      <w:pPr>
        <w:rPr>
          <w:b/>
          <w:bCs/>
        </w:rPr>
      </w:pPr>
      <w:r w:rsidRPr="00065C36">
        <w:rPr>
          <w:b/>
          <w:bCs/>
        </w:rPr>
        <w:t>US</w:t>
      </w:r>
    </w:p>
    <w:p w14:paraId="7093B9E0" w14:textId="77777777" w:rsidR="007A3F1F" w:rsidRPr="007A3F1F" w:rsidRDefault="007A3F1F">
      <w:pPr>
        <w:rPr>
          <w:u w:val="thick"/>
        </w:rPr>
      </w:pPr>
      <w:r w:rsidRPr="007A3F1F">
        <w:rPr>
          <w:u w:val="thick"/>
        </w:rPr>
        <w:t>Standards Bodies</w:t>
      </w:r>
    </w:p>
    <w:p w14:paraId="1C082D0C" w14:textId="7F100A24" w:rsidR="00065C36" w:rsidRDefault="00065C36">
      <w:r>
        <w:t>The standards body is ANSI, which is a collection of standards bodies. The US standard is ANSI/AAMI ISO 14971:2019 which supersedes ANSI/AAMI ISO 14971:2007. As far as I know</w:t>
      </w:r>
      <w:r w:rsidR="00C5484A">
        <w:t>,</w:t>
      </w:r>
      <w:r>
        <w:t xml:space="preserve"> neither ANSI nor AAMI has a formal transition period.</w:t>
      </w:r>
    </w:p>
    <w:p w14:paraId="6613C799" w14:textId="1FDD265B" w:rsidR="00065C36" w:rsidRDefault="00065C36"/>
    <w:p w14:paraId="6484628C" w14:textId="77777777" w:rsidR="007A3F1F" w:rsidRPr="007A3F1F" w:rsidRDefault="007A3F1F">
      <w:pPr>
        <w:rPr>
          <w:u w:val="thick"/>
        </w:rPr>
      </w:pPr>
      <w:r w:rsidRPr="007A3F1F">
        <w:rPr>
          <w:u w:val="thick"/>
        </w:rPr>
        <w:t>Regulator</w:t>
      </w:r>
    </w:p>
    <w:p w14:paraId="02152882" w14:textId="6809906C" w:rsidR="00065C36" w:rsidRDefault="00D965A8">
      <w:r>
        <w:t>The regulator is FDA and it is easier to divide their activities into two parts</w:t>
      </w:r>
      <w:r w:rsidR="00A14E1E">
        <w:t>: pre-market submissions and inspections</w:t>
      </w:r>
      <w:r>
        <w:t>.</w:t>
      </w:r>
    </w:p>
    <w:p w14:paraId="5C6FD2E2" w14:textId="48FA1B1E" w:rsidR="00D965A8" w:rsidRDefault="00D965A8"/>
    <w:p w14:paraId="5DC07B7B" w14:textId="77777777" w:rsidR="007A3F1F" w:rsidRPr="007A3F1F" w:rsidRDefault="007A3F1F">
      <w:pPr>
        <w:rPr>
          <w:i/>
          <w:iCs/>
        </w:rPr>
      </w:pPr>
      <w:r w:rsidRPr="007A3F1F">
        <w:rPr>
          <w:i/>
          <w:iCs/>
        </w:rPr>
        <w:t>Premarket Submissions</w:t>
      </w:r>
    </w:p>
    <w:p w14:paraId="180838E1" w14:textId="51F660CA" w:rsidR="00E161E5" w:rsidRDefault="00D965A8">
      <w:r>
        <w:t xml:space="preserve">Premarket submissions allow the use of a declaration of conformity. </w:t>
      </w:r>
      <w:r w:rsidR="00A14E1E" w:rsidRPr="00A14E1E">
        <w:t>FDA will accept declarations of conformity, in support of premarket submissions, to</w:t>
      </w:r>
      <w:r w:rsidR="00A14E1E">
        <w:t xml:space="preserve"> ISO 14971:2007 or ANSI/AAMI 14971:2007 </w:t>
      </w:r>
      <w:r w:rsidR="00A14E1E" w:rsidRPr="00A14E1E">
        <w:t>until December 25, 2022.</w:t>
      </w:r>
    </w:p>
    <w:p w14:paraId="73EC1240" w14:textId="42851E88" w:rsidR="00C5484A" w:rsidRDefault="00C5484A"/>
    <w:p w14:paraId="190BF7CD" w14:textId="77777777" w:rsidR="00C5484A" w:rsidRDefault="00C5484A">
      <w:r>
        <w:t>Some devices are eligible for third-party submissions. The FDA approach should apply.</w:t>
      </w:r>
    </w:p>
    <w:p w14:paraId="35E95AD2" w14:textId="77777777" w:rsidR="00C5484A" w:rsidRDefault="00C5484A"/>
    <w:p w14:paraId="49E0D9BF" w14:textId="77777777" w:rsidR="007A3F1F" w:rsidRPr="007A3F1F" w:rsidRDefault="007A3F1F">
      <w:pPr>
        <w:rPr>
          <w:i/>
          <w:iCs/>
        </w:rPr>
      </w:pPr>
      <w:r w:rsidRPr="007A3F1F">
        <w:rPr>
          <w:i/>
          <w:iCs/>
        </w:rPr>
        <w:t>Inspections</w:t>
      </w:r>
    </w:p>
    <w:p w14:paraId="452EBA60" w14:textId="77777777" w:rsidR="00EF2BED" w:rsidRDefault="00A14E1E">
      <w:r>
        <w:t>QSR inspections</w:t>
      </w:r>
      <w:r w:rsidR="007A3F1F">
        <w:t xml:space="preserve"> by FDA Investigators</w:t>
      </w:r>
      <w:r>
        <w:t xml:space="preserve"> check the risk management requirements in design control.</w:t>
      </w:r>
      <w:r w:rsidR="00F83E6E">
        <w:t xml:space="preserve"> </w:t>
      </w:r>
      <w:r w:rsidR="00EF2BED">
        <w:t>QSR does not require either version of the standard. However, a declaration of conformity for the pre-market submission would obligate the manufacturer to implement the standard.</w:t>
      </w:r>
    </w:p>
    <w:p w14:paraId="15BD96BE" w14:textId="77777777" w:rsidR="00EF2BED" w:rsidRDefault="00EF2BED"/>
    <w:p w14:paraId="1B17B58A" w14:textId="4055E4DA" w:rsidR="00A7643D" w:rsidRDefault="00F83E6E">
      <w:r>
        <w:t>FDA accepts reports from MDSAP AO</w:t>
      </w:r>
      <w:r w:rsidR="007A3F1F">
        <w:t>s</w:t>
      </w:r>
      <w:r>
        <w:t xml:space="preserve">. Individual AOs may have their </w:t>
      </w:r>
      <w:r w:rsidR="007A3F1F">
        <w:t>own policy</w:t>
      </w:r>
      <w:r>
        <w:t xml:space="preserve"> on transition.</w:t>
      </w:r>
      <w:r w:rsidR="007A3F1F">
        <w:t xml:space="preserve"> See the section on Canada for a discussion</w:t>
      </w:r>
      <w:r w:rsidR="00A7643D">
        <w:t xml:space="preserve"> the MDSAP Companion Document.</w:t>
      </w:r>
    </w:p>
    <w:p w14:paraId="3F94820E" w14:textId="77777777" w:rsidR="00A7643D" w:rsidRDefault="00A7643D"/>
    <w:p w14:paraId="5D2CE1F0" w14:textId="63EA370F" w:rsidR="00F83E6E" w:rsidRPr="00F83E6E" w:rsidRDefault="00F83E6E" w:rsidP="00F83E6E">
      <w:pPr>
        <w:keepNext/>
        <w:rPr>
          <w:b/>
          <w:bCs/>
        </w:rPr>
      </w:pPr>
      <w:r w:rsidRPr="00F83E6E">
        <w:rPr>
          <w:b/>
          <w:bCs/>
        </w:rPr>
        <w:t>EU</w:t>
      </w:r>
    </w:p>
    <w:p w14:paraId="7785ECDF" w14:textId="77777777" w:rsidR="007A3F1F" w:rsidRPr="007A3F1F" w:rsidRDefault="007A3F1F" w:rsidP="007A3F1F">
      <w:pPr>
        <w:rPr>
          <w:u w:val="thick"/>
        </w:rPr>
      </w:pPr>
      <w:r w:rsidRPr="007A3F1F">
        <w:rPr>
          <w:u w:val="thick"/>
        </w:rPr>
        <w:t>Standards Bodies</w:t>
      </w:r>
    </w:p>
    <w:p w14:paraId="331D84F3" w14:textId="77777777" w:rsidR="00A7643D" w:rsidRDefault="00F83E6E">
      <w:r>
        <w:t xml:space="preserve">The standards body </w:t>
      </w:r>
      <w:r w:rsidRPr="00352320">
        <w:t>is CEN</w:t>
      </w:r>
      <w:r w:rsidR="00352320" w:rsidRPr="00352320">
        <w:t xml:space="preserve"> (European Committee for Standardization</w:t>
      </w:r>
      <w:r w:rsidR="00352320">
        <w:t>)</w:t>
      </w:r>
      <w:r>
        <w:t>. The EU standard is EN ISO 14971:2019.</w:t>
      </w:r>
    </w:p>
    <w:p w14:paraId="323A24E5" w14:textId="77777777" w:rsidR="00A7643D" w:rsidRDefault="00A7643D"/>
    <w:p w14:paraId="4CF62170" w14:textId="0E8227B6" w:rsidR="00352320" w:rsidRDefault="00F83E6E">
      <w:r>
        <w:lastRenderedPageBreak/>
        <w:t>CEN is composed of national standards organizations</w:t>
      </w:r>
      <w:r w:rsidR="00D53833">
        <w:t xml:space="preserve"> that publish the standard adding a prefix</w:t>
      </w:r>
      <w:r w:rsidR="00352320">
        <w:t xml:space="preserve">. For example, </w:t>
      </w:r>
      <w:r w:rsidR="00352320" w:rsidRPr="00352320">
        <w:t>NSAI (National Standards Authority of Ireland)</w:t>
      </w:r>
      <w:r w:rsidR="00352320">
        <w:t xml:space="preserve"> publishes </w:t>
      </w:r>
      <w:r w:rsidR="00352320" w:rsidRPr="00352320">
        <w:t>I.S. EN ISO 14971:2019</w:t>
      </w:r>
      <w:r w:rsidR="00352320">
        <w:t>.</w:t>
      </w:r>
    </w:p>
    <w:p w14:paraId="33FA6E05" w14:textId="400B9423" w:rsidR="00A7643D" w:rsidRDefault="00A7643D" w:rsidP="00A7643D"/>
    <w:p w14:paraId="31AC79D6" w14:textId="214864F4" w:rsidR="00352320" w:rsidRDefault="00352320">
      <w:r>
        <w:t xml:space="preserve">The </w:t>
      </w:r>
      <w:r w:rsidRPr="00352320">
        <w:t xml:space="preserve">Date of </w:t>
      </w:r>
      <w:r>
        <w:t>W</w:t>
      </w:r>
      <w:r w:rsidRPr="00352320">
        <w:t>ithdrawal</w:t>
      </w:r>
      <w:r>
        <w:t xml:space="preserve">, the last date by which </w:t>
      </w:r>
      <w:r w:rsidRPr="00352320">
        <w:t xml:space="preserve">national standards conflicting with </w:t>
      </w:r>
      <w:r>
        <w:t>EN ISO 14971:2019 is June 30, 2020.</w:t>
      </w:r>
    </w:p>
    <w:p w14:paraId="7155A620" w14:textId="7DD31062" w:rsidR="00DF5E2D" w:rsidRDefault="00DF5E2D"/>
    <w:p w14:paraId="25287C0F" w14:textId="71F199FA" w:rsidR="00DF5E2D" w:rsidRPr="00DF5E2D" w:rsidRDefault="00DF5E2D">
      <w:pPr>
        <w:rPr>
          <w:u w:val="thick"/>
        </w:rPr>
      </w:pPr>
      <w:r w:rsidRPr="00DF5E2D">
        <w:rPr>
          <w:u w:val="thick"/>
        </w:rPr>
        <w:t>Harmonized Standards</w:t>
      </w:r>
    </w:p>
    <w:p w14:paraId="32896B7A" w14:textId="2223A06B" w:rsidR="009432F5" w:rsidRDefault="00DF5E2D" w:rsidP="009432F5">
      <w:r>
        <w:t xml:space="preserve">The EU has </w:t>
      </w:r>
      <w:r w:rsidR="009432F5">
        <w:t xml:space="preserve">a </w:t>
      </w:r>
      <w:r>
        <w:t xml:space="preserve">system of harmonized standards that provide a legal presumption of </w:t>
      </w:r>
      <w:r w:rsidR="009432F5">
        <w:t>conformity with the Annex I requirements of the directive or regulations. The Official Journal publishes the list of harmonized standards for each directive or regulation. It also includes the “</w:t>
      </w:r>
      <w:r w:rsidR="009432F5">
        <w:t>Date of cessation of presumption of conformity of superseded standard</w:t>
      </w:r>
      <w:r w:rsidR="009432F5">
        <w:t xml:space="preserve">” For the MDD, for example, </w:t>
      </w:r>
      <w:r w:rsidR="009432F5">
        <w:t>Note 1</w:t>
      </w:r>
      <w:r w:rsidR="009432F5">
        <w:t xml:space="preserve"> says, “</w:t>
      </w:r>
      <w:r w:rsidR="009432F5" w:rsidRPr="009432F5">
        <w:t xml:space="preserve">Generally the date of cessation of presumption of conformity will be the date of withdrawal, set by the European </w:t>
      </w:r>
      <w:r w:rsidR="009432F5" w:rsidRPr="009432F5">
        <w:t>standardization</w:t>
      </w:r>
      <w:r w:rsidR="009432F5" w:rsidRPr="009432F5">
        <w:t xml:space="preserve"> </w:t>
      </w:r>
      <w:r w:rsidR="009432F5" w:rsidRPr="009432F5">
        <w:t>organization</w:t>
      </w:r>
      <w:r w:rsidR="009432F5" w:rsidRPr="009432F5">
        <w:t>, but attention of users of these standards is drawn to the fact that in certain exceptional cases this can be otherwise</w:t>
      </w:r>
      <w:r w:rsidR="009C36B2">
        <w:t>”</w:t>
      </w:r>
      <w:r w:rsidR="00A25FA9">
        <w:t>.</w:t>
      </w:r>
    </w:p>
    <w:p w14:paraId="4BCDF0BA" w14:textId="3698F0D4" w:rsidR="009C36B2" w:rsidRDefault="009C36B2" w:rsidP="009432F5"/>
    <w:p w14:paraId="62EDB24A" w14:textId="0E3FDB15" w:rsidR="009C36B2" w:rsidRDefault="009C36B2" w:rsidP="009432F5">
      <w:r>
        <w:t>EN ISO 14971:2019 is not harmonized to any directive or regulation. Following Note 1, the presumption of conformity to EN ISO 14971:2012 ends on June 30, 2020</w:t>
      </w:r>
      <w:r w:rsidR="00992D38">
        <w:t>, the Date of Withdrawal</w:t>
      </w:r>
      <w:r>
        <w:t>. However, the lack of harmonization raises a question.</w:t>
      </w:r>
    </w:p>
    <w:p w14:paraId="3325F908" w14:textId="77777777" w:rsidR="009C36B2" w:rsidRDefault="009C36B2" w:rsidP="009C36B2"/>
    <w:p w14:paraId="52CF76F4" w14:textId="77777777" w:rsidR="009C36B2" w:rsidRPr="007A3F1F" w:rsidRDefault="009C36B2" w:rsidP="009C36B2">
      <w:pPr>
        <w:rPr>
          <w:u w:val="thick"/>
        </w:rPr>
      </w:pPr>
      <w:r w:rsidRPr="007A3F1F">
        <w:rPr>
          <w:u w:val="thick"/>
        </w:rPr>
        <w:t>Regulator</w:t>
      </w:r>
    </w:p>
    <w:p w14:paraId="094126AE" w14:textId="73F54CDD" w:rsidR="00E161E5" w:rsidRDefault="009C36B2">
      <w:r>
        <w:t xml:space="preserve">In the EU the </w:t>
      </w:r>
      <w:r w:rsidRPr="001D5956">
        <w:rPr>
          <w:i/>
          <w:iCs/>
        </w:rPr>
        <w:t>de facto</w:t>
      </w:r>
      <w:r>
        <w:t xml:space="preserve"> regulator is the Notified Body. The</w:t>
      </w:r>
      <w:r w:rsidR="0036677D">
        <w:t xml:space="preserve"> NB</w:t>
      </w:r>
      <w:r>
        <w:t xml:space="preserve"> perform</w:t>
      </w:r>
      <w:r w:rsidR="0036677D">
        <w:t>s</w:t>
      </w:r>
      <w:r>
        <w:t xml:space="preserve"> the role</w:t>
      </w:r>
      <w:r w:rsidR="0036677D">
        <w:t>s of</w:t>
      </w:r>
      <w:r>
        <w:t xml:space="preserve"> evaluating the pre-market submission, </w:t>
      </w:r>
      <w:r w:rsidR="00992D38">
        <w:t xml:space="preserve">performing the </w:t>
      </w:r>
      <w:r>
        <w:t xml:space="preserve">initial audit, and </w:t>
      </w:r>
      <w:r w:rsidR="00992D38">
        <w:t xml:space="preserve">conducting </w:t>
      </w:r>
      <w:r>
        <w:t>follow-up audits.</w:t>
      </w:r>
      <w:r w:rsidR="001D5956">
        <w:t xml:space="preserve"> The NBs seem to have different policies. Some require harmonized standards only while others require the current EN standard</w:t>
      </w:r>
      <w:r w:rsidR="00992D38">
        <w:t xml:space="preserve"> only</w:t>
      </w:r>
      <w:bookmarkStart w:id="0" w:name="_GoBack"/>
      <w:bookmarkEnd w:id="0"/>
      <w:r w:rsidR="001D5956">
        <w:t>. The situation of the MDR without harmonized standards is not clear.</w:t>
      </w:r>
    </w:p>
    <w:p w14:paraId="3A50DC0B" w14:textId="34F98E1D" w:rsidR="001D5956" w:rsidRDefault="001D5956"/>
    <w:p w14:paraId="452B20F2" w14:textId="1686C322" w:rsidR="004C27E1" w:rsidRPr="00065C36" w:rsidRDefault="004C27E1" w:rsidP="004C27E1">
      <w:pPr>
        <w:rPr>
          <w:b/>
          <w:bCs/>
        </w:rPr>
      </w:pPr>
      <w:r>
        <w:rPr>
          <w:b/>
          <w:bCs/>
        </w:rPr>
        <w:t>Canada</w:t>
      </w:r>
    </w:p>
    <w:p w14:paraId="3E7D4859" w14:textId="245368CB" w:rsidR="004C27E1" w:rsidRPr="007A3F1F" w:rsidRDefault="004C27E1" w:rsidP="004C27E1">
      <w:pPr>
        <w:rPr>
          <w:u w:val="thick"/>
        </w:rPr>
      </w:pPr>
      <w:r w:rsidRPr="007A3F1F">
        <w:rPr>
          <w:u w:val="thick"/>
        </w:rPr>
        <w:t>Standards Bod</w:t>
      </w:r>
      <w:r w:rsidR="00647F73">
        <w:rPr>
          <w:u w:val="thick"/>
        </w:rPr>
        <w:t>y</w:t>
      </w:r>
    </w:p>
    <w:p w14:paraId="64CDC5D3" w14:textId="407A2172" w:rsidR="004C27E1" w:rsidRDefault="00381A2A">
      <w:r w:rsidRPr="00381A2A">
        <w:t>The standards body is</w:t>
      </w:r>
      <w:r>
        <w:t xml:space="preserve"> CSA (Canadian Sta</w:t>
      </w:r>
      <w:r w:rsidR="00712A2B">
        <w:t xml:space="preserve">ndards Association). As of Jan. 23, 2019, CSA has not published a Canadian version of </w:t>
      </w:r>
      <w:r w:rsidRPr="00381A2A">
        <w:t>ISO 14971:2019.</w:t>
      </w:r>
    </w:p>
    <w:p w14:paraId="0E9DAA9F" w14:textId="77777777" w:rsidR="00712A2B" w:rsidRDefault="00712A2B" w:rsidP="00712A2B"/>
    <w:p w14:paraId="51A74F15" w14:textId="77777777" w:rsidR="00712A2B" w:rsidRPr="007A3F1F" w:rsidRDefault="00712A2B" w:rsidP="00712A2B">
      <w:pPr>
        <w:rPr>
          <w:u w:val="thick"/>
        </w:rPr>
      </w:pPr>
      <w:r w:rsidRPr="007A3F1F">
        <w:rPr>
          <w:u w:val="thick"/>
        </w:rPr>
        <w:t>Regulator</w:t>
      </w:r>
    </w:p>
    <w:p w14:paraId="186A53B5" w14:textId="46E40311" w:rsidR="00120798" w:rsidRDefault="00712A2B" w:rsidP="00120798">
      <w:r>
        <w:t xml:space="preserve">In Canada the </w:t>
      </w:r>
      <w:r w:rsidR="00120798">
        <w:t>regulator</w:t>
      </w:r>
      <w:r>
        <w:t xml:space="preserve"> is Health Canada. The</w:t>
      </w:r>
      <w:r w:rsidR="00120798">
        <w:t>y</w:t>
      </w:r>
      <w:r>
        <w:t xml:space="preserve"> publish </w:t>
      </w:r>
      <w:r w:rsidR="00120798">
        <w:t xml:space="preserve">the </w:t>
      </w:r>
      <w:r w:rsidR="00120798">
        <w:t>List of Recognized Standards</w:t>
      </w:r>
      <w:r w:rsidR="00120798">
        <w:t xml:space="preserve"> </w:t>
      </w:r>
      <w:r w:rsidR="00120798">
        <w:t>for Medical Devices</w:t>
      </w:r>
      <w:r w:rsidR="00120798">
        <w:t>. The current version does not include the new version of 14971.</w:t>
      </w:r>
    </w:p>
    <w:p w14:paraId="3456887B" w14:textId="76BEA056" w:rsidR="00120798" w:rsidRDefault="00120798" w:rsidP="00120798"/>
    <w:p w14:paraId="0A19F24A" w14:textId="779DCAA7" w:rsidR="00120798" w:rsidRPr="00120798" w:rsidRDefault="00120798" w:rsidP="00120798">
      <w:pPr>
        <w:rPr>
          <w:u w:val="thick"/>
        </w:rPr>
      </w:pPr>
      <w:r w:rsidRPr="00120798">
        <w:rPr>
          <w:u w:val="thick"/>
        </w:rPr>
        <w:t>Inspections</w:t>
      </w:r>
    </w:p>
    <w:p w14:paraId="7B7464E5" w14:textId="2F042919" w:rsidR="00120798" w:rsidRDefault="00120798" w:rsidP="00120798">
      <w:r>
        <w:t xml:space="preserve">MDSAP AOs conduct inspections. The current </w:t>
      </w:r>
      <w:r w:rsidRPr="00120798">
        <w:rPr>
          <w:i/>
          <w:iCs/>
        </w:rPr>
        <w:t>Companion Document</w:t>
      </w:r>
      <w:r>
        <w:t xml:space="preserve"> lists ISO 14971 without a revision. This means that the AO should accept any version of ISO 14971 implemented by </w:t>
      </w:r>
      <w:r w:rsidR="00C33905">
        <w:t>the manufacturer.</w:t>
      </w:r>
    </w:p>
    <w:p w14:paraId="4DA9608C" w14:textId="75E9CB19" w:rsidR="00C33905" w:rsidRDefault="00C33905" w:rsidP="00120798"/>
    <w:p w14:paraId="25218208" w14:textId="77777777" w:rsidR="00C33905" w:rsidRDefault="00C33905" w:rsidP="00120798"/>
    <w:sectPr w:rsidR="00C33905" w:rsidSect="00992D38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008080"/>
        <w:left w:val="single" w:sz="18" w:space="24" w:color="008080"/>
        <w:bottom w:val="single" w:sz="18" w:space="24" w:color="008080"/>
        <w:right w:val="single" w:sz="18" w:space="24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049AF" w14:textId="77777777" w:rsidR="00D76525" w:rsidRDefault="00D76525" w:rsidP="00D15F52">
      <w:r>
        <w:separator/>
      </w:r>
    </w:p>
  </w:endnote>
  <w:endnote w:type="continuationSeparator" w:id="0">
    <w:p w14:paraId="1E413F1F" w14:textId="77777777" w:rsidR="00D76525" w:rsidRDefault="00D76525" w:rsidP="00D1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ABAF" w14:textId="77777777" w:rsidR="00D15F52" w:rsidRPr="00D15F52" w:rsidRDefault="00D15F52" w:rsidP="00D15F52">
    <w:pPr>
      <w:pStyle w:val="Footer"/>
      <w:tabs>
        <w:tab w:val="clear" w:pos="4680"/>
      </w:tabs>
      <w:jc w:val="center"/>
      <w:rPr>
        <w:rFonts w:ascii="Garamond" w:hAnsi="Garamond"/>
        <w:b/>
        <w:bCs/>
        <w:color w:val="008080"/>
      </w:rPr>
    </w:pPr>
    <w:r w:rsidRPr="00D15F52">
      <w:rPr>
        <w:rFonts w:ascii="Garamond" w:hAnsi="Garamond"/>
        <w:b/>
        <w:bCs/>
        <w:color w:val="008080"/>
      </w:rPr>
      <w:t>Ombu Enterprises, LLC</w:t>
    </w:r>
  </w:p>
  <w:p w14:paraId="7947060F" w14:textId="69BFF367" w:rsidR="00D15F52" w:rsidRPr="00D15F52" w:rsidRDefault="00D15F52" w:rsidP="00D15F52">
    <w:pPr>
      <w:pStyle w:val="Footer"/>
      <w:tabs>
        <w:tab w:val="clear" w:pos="4680"/>
      </w:tabs>
    </w:pPr>
    <w:fldSimple w:instr=" FILENAME \* MERGEFORMAT ">
      <w:r>
        <w:rPr>
          <w:noProof/>
        </w:rPr>
        <w:t>14971 Status</w:t>
      </w:r>
    </w:fldSimple>
    <w:r>
      <w:tab/>
    </w:r>
    <w:r w:rsidRPr="00D15F52">
      <w:t xml:space="preserve">Page </w:t>
    </w:r>
    <w:r w:rsidRPr="00D15F52">
      <w:fldChar w:fldCharType="begin"/>
    </w:r>
    <w:r w:rsidRPr="00D15F52">
      <w:instrText xml:space="preserve"> PAGE  \* Arabic  \* MERGEFORMAT </w:instrText>
    </w:r>
    <w:r w:rsidRPr="00D15F52">
      <w:fldChar w:fldCharType="separate"/>
    </w:r>
    <w:r w:rsidRPr="00D15F52">
      <w:rPr>
        <w:noProof/>
      </w:rPr>
      <w:t>1</w:t>
    </w:r>
    <w:r w:rsidRPr="00D15F52">
      <w:fldChar w:fldCharType="end"/>
    </w:r>
    <w:r w:rsidRPr="00D15F52">
      <w:t xml:space="preserve"> of </w:t>
    </w:r>
    <w:fldSimple w:instr=" NUMPAGES  \* Arabic  \* MERGEFORMAT ">
      <w:r w:rsidRPr="00D15F5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BEB7" w14:textId="77777777" w:rsidR="00D76525" w:rsidRDefault="00D76525" w:rsidP="00D15F52">
      <w:r>
        <w:separator/>
      </w:r>
    </w:p>
  </w:footnote>
  <w:footnote w:type="continuationSeparator" w:id="0">
    <w:p w14:paraId="4F2E8813" w14:textId="77777777" w:rsidR="00D76525" w:rsidRDefault="00D76525" w:rsidP="00D1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B"/>
    <w:rsid w:val="00065C36"/>
    <w:rsid w:val="00120798"/>
    <w:rsid w:val="001D5956"/>
    <w:rsid w:val="00352320"/>
    <w:rsid w:val="0036677D"/>
    <w:rsid w:val="00381A2A"/>
    <w:rsid w:val="0044132D"/>
    <w:rsid w:val="004C27E1"/>
    <w:rsid w:val="00507E58"/>
    <w:rsid w:val="00574EF1"/>
    <w:rsid w:val="005A535B"/>
    <w:rsid w:val="005D2185"/>
    <w:rsid w:val="00647F73"/>
    <w:rsid w:val="00712A2B"/>
    <w:rsid w:val="007A3F1F"/>
    <w:rsid w:val="008A3100"/>
    <w:rsid w:val="009432F5"/>
    <w:rsid w:val="00992D38"/>
    <w:rsid w:val="009C36B2"/>
    <w:rsid w:val="00A14E1E"/>
    <w:rsid w:val="00A25FA9"/>
    <w:rsid w:val="00A7643D"/>
    <w:rsid w:val="00C33905"/>
    <w:rsid w:val="00C5484A"/>
    <w:rsid w:val="00D15F52"/>
    <w:rsid w:val="00D53833"/>
    <w:rsid w:val="00D65DFB"/>
    <w:rsid w:val="00D76525"/>
    <w:rsid w:val="00D965A8"/>
    <w:rsid w:val="00DF5E2D"/>
    <w:rsid w:val="00E161E5"/>
    <w:rsid w:val="00EF2BED"/>
    <w:rsid w:val="00F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1792"/>
  <w15:chartTrackingRefBased/>
  <w15:docId w15:val="{691EE62E-F458-4A83-AFA7-E6E82591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F52"/>
  </w:style>
  <w:style w:type="paragraph" w:styleId="Footer">
    <w:name w:val="footer"/>
    <w:basedOn w:val="Normal"/>
    <w:link w:val="FooterChar"/>
    <w:uiPriority w:val="99"/>
    <w:unhideWhenUsed/>
    <w:rsid w:val="00D15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O'Leary</dc:creator>
  <cp:keywords/>
  <dc:description/>
  <cp:lastModifiedBy>Daniel O'Leary</cp:lastModifiedBy>
  <cp:revision>17</cp:revision>
  <dcterms:created xsi:type="dcterms:W3CDTF">2020-01-22T23:23:00Z</dcterms:created>
  <dcterms:modified xsi:type="dcterms:W3CDTF">2020-01-24T00:54:00Z</dcterms:modified>
</cp:coreProperties>
</file>